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B7DAB" w14:textId="77777777" w:rsidR="0053522E" w:rsidRDefault="0053522E" w:rsidP="0053522E">
      <w:pPr>
        <w:pStyle w:val="Default"/>
        <w:spacing w:before="0" w:after="200" w:line="276" w:lineRule="auto"/>
        <w:rPr>
          <w:rFonts w:ascii="Calibri" w:eastAsia="Calibri" w:hAnsi="Calibri" w:cs="Calibri"/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Dear &lt;</w:t>
      </w:r>
      <w:r>
        <w:rPr>
          <w:rFonts w:ascii="Calibri" w:hAnsi="Calibri"/>
          <w:b/>
          <w:bCs/>
          <w:sz w:val="22"/>
          <w:szCs w:val="22"/>
          <w:u w:color="000000"/>
          <w:shd w:val="clear" w:color="auto" w:fill="EEECE1"/>
          <w:lang w:val="it-IT"/>
          <w14:textOutline w14:w="12700" w14:cap="flat" w14:cmpd="sng" w14:algn="ctr">
            <w14:noFill/>
            <w14:prstDash w14:val="solid"/>
            <w14:miter w14:lim="400000"/>
          </w14:textOutline>
        </w:rPr>
        <w:t>Supervisor</w:t>
      </w:r>
      <w:r>
        <w:rPr>
          <w:rFonts w:ascii="Calibri" w:hAnsi="Calibri"/>
          <w:b/>
          <w:bCs/>
          <w:sz w:val="22"/>
          <w:szCs w:val="22"/>
          <w:u w:color="000000"/>
          <w:shd w:val="clear" w:color="auto" w:fill="EEECE1"/>
          <w14:textOutline w14:w="12700" w14:cap="flat" w14:cmpd="sng" w14:algn="ctr">
            <w14:noFill/>
            <w14:prstDash w14:val="solid"/>
            <w14:miter w14:lim="400000"/>
          </w14:textOutline>
        </w:rPr>
        <w:t>’s name&gt;,</w:t>
      </w:r>
    </w:p>
    <w:p w14:paraId="5EE0C7E9" w14:textId="00A5B508" w:rsidR="0053522E" w:rsidRDefault="0053522E" w:rsidP="0053522E">
      <w:pPr>
        <w:pStyle w:val="Default"/>
        <w:spacing w:before="0" w:line="240" w:lineRule="auto"/>
        <w:rPr>
          <w:rFonts w:ascii="Calibri" w:eastAsia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I would like to attend DIA</w:t>
      </w:r>
      <w:r>
        <w:rPr>
          <w:rFonts w:ascii="Calibri" w:hAnsi="Calibri"/>
          <w:sz w:val="22"/>
          <w:szCs w:val="22"/>
          <w:u w:color="000000"/>
          <w:rtl/>
          <w:lang w:val="ar-SA"/>
          <w14:textOutline w14:w="12700" w14:cap="flat" w14:cmpd="sng" w14:algn="ctr">
            <w14:noFill/>
            <w14:prstDash w14:val="solid"/>
            <w14:miter w14:lim="400000"/>
          </w14:textOutline>
        </w:rPr>
        <w:t>’</w:t>
      </w:r>
      <w:r>
        <w:rPr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s </w:t>
      </w:r>
      <w:r w:rsidR="00C66547">
        <w:rPr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in-person </w:t>
      </w:r>
      <w:r>
        <w:rPr>
          <w:rFonts w:ascii="Calibri" w:hAnsi="Calibri"/>
          <w:sz w:val="22"/>
          <w:szCs w:val="22"/>
          <w:u w:color="FF0000"/>
          <w14:textOutline w14:w="12700" w14:cap="flat" w14:cmpd="sng" w14:algn="ctr">
            <w14:noFill/>
            <w14:prstDash w14:val="solid"/>
            <w14:miter w14:lim="400000"/>
          </w14:textOutline>
        </w:rPr>
        <w:t>Oligonucleotide-Based Therapeutics Conference</w:t>
      </w:r>
      <w:r>
        <w:rPr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April 25-27, </w:t>
      </w:r>
      <w:proofErr w:type="gramStart"/>
      <w:r>
        <w:rPr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2022</w:t>
      </w:r>
      <w:proofErr w:type="gramEnd"/>
      <w:r>
        <w:rPr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in Bethesda, Maryland. </w:t>
      </w:r>
    </w:p>
    <w:p w14:paraId="706217B9" w14:textId="77777777" w:rsidR="0053522E" w:rsidRDefault="0053522E" w:rsidP="0053522E">
      <w:pPr>
        <w:pStyle w:val="Default"/>
        <w:spacing w:before="0" w:line="240" w:lineRule="auto"/>
        <w:rPr>
          <w:rFonts w:ascii="Calibri" w:eastAsia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E350B7D" w14:textId="479560D1" w:rsidR="0053522E" w:rsidRDefault="0053522E" w:rsidP="0053522E">
      <w:pPr>
        <w:pStyle w:val="Body"/>
        <w:rPr>
          <w:rFonts w:ascii="Calibri" w:eastAsia="Calibri" w:hAnsi="Calibri" w:cs="Calibri"/>
          <w:u w:color="000000"/>
        </w:rPr>
      </w:pPr>
      <w:r>
        <w:rPr>
          <w:rFonts w:ascii="Calibri" w:hAnsi="Calibri"/>
          <w:u w:color="000000"/>
        </w:rPr>
        <w:t xml:space="preserve">This Conference brings together leading experts to inform, educate, and share advancements in oligonucleotide-based therapeutic product development. Developed collaboratively by regulators, industry professionals, and academics, the program covers a wide range of topics from the nonclinical, CMC, and clinical areas. The conference offers a unique experience with multiple perspectives presented, and the opportunity to interface with regulators from around the globe. Additionally, the in-person experience allows me to connect in real time via round tables, an open community meeting, and more. </w:t>
      </w:r>
    </w:p>
    <w:p w14:paraId="5406C135" w14:textId="77777777" w:rsidR="0053522E" w:rsidRDefault="0053522E" w:rsidP="0053522E">
      <w:pPr>
        <w:pStyle w:val="Default"/>
        <w:spacing w:before="0" w:line="240" w:lineRule="auto"/>
        <w:rPr>
          <w:rFonts w:ascii="Calibri" w:eastAsia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222EDF67" w14:textId="77777777" w:rsidR="0053522E" w:rsidRDefault="0053522E" w:rsidP="0053522E">
      <w:pPr>
        <w:pStyle w:val="Default"/>
        <w:spacing w:before="0" w:line="240" w:lineRule="auto"/>
        <w:rPr>
          <w:rFonts w:ascii="Calibri" w:eastAsia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DIA</w:t>
      </w:r>
      <w:r>
        <w:rPr>
          <w:rFonts w:ascii="Calibri" w:hAnsi="Calibri"/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proofErr w:type="gramStart"/>
      <w:r>
        <w:rPr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is dedicated to providing</w:t>
      </w:r>
      <w:proofErr w:type="gramEnd"/>
      <w:r>
        <w:rPr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 safe event experience for all participants and others involved. DIA has made the decision that all participants at in-person DIA Meetings, Workshops, Forums, and Conferences, whether a presenter, attendee, exhibitor, staff, guest, or vendor will be required to be fully vaccinated.  DIA intends to follow relevant laws, recommendations, and guidance provided by national, </w:t>
      </w:r>
      <w:proofErr w:type="gramStart"/>
      <w:r>
        <w:rPr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state</w:t>
      </w:r>
      <w:proofErr w:type="gramEnd"/>
      <w:r>
        <w:rPr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and local health authorities. In the United States, DIA will follow the guidance of the US Centers for Disease Control and Prevention (CDC), World Health Organization (WHO), and/or the state, county, and local health authorities where the meeting is being hosted.</w:t>
      </w:r>
    </w:p>
    <w:p w14:paraId="7B3D4164" w14:textId="77777777" w:rsidR="0053522E" w:rsidRDefault="0053522E" w:rsidP="0053522E">
      <w:pPr>
        <w:pStyle w:val="Default"/>
        <w:spacing w:before="0" w:line="240" w:lineRule="auto"/>
        <w:rPr>
          <w:rFonts w:ascii="Calibri" w:eastAsia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8028466" w14:textId="48B007CB" w:rsidR="0053522E" w:rsidRDefault="0053522E" w:rsidP="0053522E">
      <w:pPr>
        <w:pStyle w:val="Default"/>
        <w:spacing w:before="0" w:line="240" w:lineRule="auto"/>
        <w:rPr>
          <w:rFonts w:ascii="Calibri" w:eastAsia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I am seeking your support in attending this Conference. The registration fees are estimated below. </w:t>
      </w:r>
    </w:p>
    <w:p w14:paraId="139E2CA0" w14:textId="77777777" w:rsidR="0053522E" w:rsidRDefault="0053522E" w:rsidP="0053522E">
      <w:pPr>
        <w:pStyle w:val="Default"/>
        <w:spacing w:before="0" w:line="240" w:lineRule="auto"/>
        <w:rPr>
          <w:rFonts w:ascii="Calibri" w:eastAsia="Calibri" w:hAnsi="Calibri" w:cs="Calibri"/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eastAsia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>
        <w:rPr>
          <w:rFonts w:ascii="Calibri" w:hAnsi="Calibri"/>
          <w:sz w:val="22"/>
          <w:szCs w:val="22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Registration Fee: </w:t>
      </w:r>
      <w:r>
        <w:rPr>
          <w:rFonts w:ascii="Calibri" w:hAnsi="Calibri"/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&lt;$XXX&gt; (S</w:t>
      </w:r>
      <w:r>
        <w:rPr>
          <w:rFonts w:ascii="Calibri" w:hAnsi="Calibri"/>
          <w:b/>
          <w:bCs/>
          <w:sz w:val="22"/>
          <w:szCs w:val="22"/>
          <w:u w:color="000000"/>
          <w:lang w:val="nl-N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ee </w:t>
      </w:r>
      <w:r>
        <w:rPr>
          <w:rFonts w:ascii="Calibri" w:hAnsi="Calibri"/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Below) </w:t>
      </w:r>
    </w:p>
    <w:p w14:paraId="3622BB6F" w14:textId="77777777" w:rsidR="0053522E" w:rsidRDefault="0053522E" w:rsidP="0053522E">
      <w:pPr>
        <w:pStyle w:val="Default"/>
        <w:spacing w:before="100" w:after="100" w:line="240" w:lineRule="auto"/>
        <w:rPr>
          <w:rFonts w:ascii="Calibri" w:eastAsia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6D7D6BD6" w14:textId="77777777" w:rsidR="0053522E" w:rsidRDefault="0053522E" w:rsidP="0053522E">
      <w:pPr>
        <w:pStyle w:val="Default"/>
        <w:spacing w:before="100" w:after="100" w:line="240" w:lineRule="auto"/>
        <w:rPr>
          <w:rFonts w:ascii="Calibri" w:eastAsia="Calibri" w:hAnsi="Calibri" w:cs="Calibri"/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/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Registration Fees</w:t>
      </w:r>
    </w:p>
    <w:tbl>
      <w:tblPr>
        <w:tblW w:w="8810" w:type="dxa"/>
        <w:tblInd w:w="64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4319"/>
        <w:gridCol w:w="2374"/>
        <w:gridCol w:w="2117"/>
      </w:tblGrid>
      <w:tr w:rsidR="0053522E" w:rsidRPr="001A396F" w14:paraId="0E078E13" w14:textId="77777777" w:rsidTr="00092EFF">
        <w:trPr>
          <w:trHeight w:val="273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EDAC3" w14:textId="77777777" w:rsidR="0053522E" w:rsidRPr="001A396F" w:rsidRDefault="0053522E" w:rsidP="00092EFF">
            <w:pPr>
              <w:pStyle w:val="Default"/>
              <w:spacing w:before="100" w:after="10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396F">
              <w:rPr>
                <w:rFonts w:asciiTheme="minorHAnsi" w:hAnsiTheme="minorHAnsi" w:cstheme="minorHAnsi"/>
                <w:b/>
                <w:bCs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Early Bird Rates Through 02/25/2022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3B6BF2" w14:textId="77777777" w:rsidR="0053522E" w:rsidRPr="001A396F" w:rsidRDefault="0053522E" w:rsidP="00092EFF">
            <w:pPr>
              <w:pStyle w:val="Default"/>
              <w:spacing w:before="100" w:after="100" w:line="24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A396F">
              <w:rPr>
                <w:rFonts w:asciiTheme="minorHAnsi" w:hAnsiTheme="minorHAnsi" w:cstheme="minorHAnsi"/>
                <w:b/>
                <w:bCs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Member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8D530" w14:textId="77777777" w:rsidR="0053522E" w:rsidRPr="001A396F" w:rsidRDefault="0053522E" w:rsidP="00092EFF">
            <w:pPr>
              <w:pStyle w:val="Default"/>
              <w:spacing w:before="100" w:after="100" w:line="24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A396F">
              <w:rPr>
                <w:rFonts w:asciiTheme="minorHAnsi" w:hAnsiTheme="minorHAnsi" w:cstheme="minorHAnsi"/>
                <w:b/>
                <w:bCs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Nonmember</w:t>
            </w:r>
          </w:p>
        </w:tc>
      </w:tr>
      <w:tr w:rsidR="0053522E" w:rsidRPr="001A396F" w14:paraId="12AFB115" w14:textId="77777777" w:rsidTr="00092EFF">
        <w:trPr>
          <w:trHeight w:val="493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21723" w14:textId="77777777" w:rsidR="0053522E" w:rsidRPr="001A396F" w:rsidRDefault="0053522E" w:rsidP="00092EFF">
            <w:pPr>
              <w:pStyle w:val="Default"/>
              <w:spacing w:before="100" w:after="10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396F">
              <w:rPr>
                <w:rFonts w:asciiTheme="minorHAnsi" w:hAnsiTheme="minorHAnsi" w:cstheme="minorHAns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Academic/Charitable/Non-Profit (Full Time)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9E884F" w14:textId="77777777" w:rsidR="0053522E" w:rsidRPr="001A396F" w:rsidRDefault="0053522E" w:rsidP="00092EFF">
            <w:pPr>
              <w:pStyle w:val="Default"/>
              <w:spacing w:before="100" w:after="100" w:line="24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A396F">
              <w:rPr>
                <w:rFonts w:asciiTheme="minorHAnsi" w:hAnsiTheme="minorHAnsi" w:cstheme="minorHAns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N/A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E01C6F" w14:textId="77777777" w:rsidR="0053522E" w:rsidRPr="001A396F" w:rsidRDefault="0053522E" w:rsidP="00092EFF">
            <w:pPr>
              <w:pStyle w:val="Default"/>
              <w:spacing w:before="100" w:after="100" w:line="24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A396F">
              <w:rPr>
                <w:rFonts w:asciiTheme="minorHAnsi" w:hAnsiTheme="minorHAnsi" w:cstheme="minorHAns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$585</w:t>
            </w:r>
          </w:p>
        </w:tc>
      </w:tr>
      <w:tr w:rsidR="0053522E" w:rsidRPr="001A396F" w14:paraId="2D699BE6" w14:textId="77777777" w:rsidTr="00092EFF">
        <w:trPr>
          <w:trHeight w:val="370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293589" w14:textId="77777777" w:rsidR="0053522E" w:rsidRPr="001A396F" w:rsidRDefault="0053522E" w:rsidP="00092EFF">
            <w:pPr>
              <w:pStyle w:val="Default"/>
              <w:spacing w:before="100" w:after="10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396F">
              <w:rPr>
                <w:rFonts w:asciiTheme="minorHAnsi" w:hAnsiTheme="minorHAnsi" w:cstheme="minorHAns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Government (Full Time)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F7D0D7" w14:textId="77777777" w:rsidR="0053522E" w:rsidRPr="001A396F" w:rsidRDefault="0053522E" w:rsidP="00092EFF">
            <w:pPr>
              <w:pStyle w:val="Default"/>
              <w:spacing w:before="100" w:after="100" w:line="24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A396F">
              <w:rPr>
                <w:rFonts w:asciiTheme="minorHAnsi" w:hAnsiTheme="minorHAnsi" w:cstheme="minorHAns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N/A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39C8E" w14:textId="77777777" w:rsidR="0053522E" w:rsidRPr="001A396F" w:rsidRDefault="0053522E" w:rsidP="00092EFF">
            <w:pPr>
              <w:pStyle w:val="Default"/>
              <w:spacing w:before="100" w:after="100" w:line="24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A396F">
              <w:rPr>
                <w:rFonts w:asciiTheme="minorHAnsi" w:hAnsiTheme="minorHAnsi" w:cstheme="minorHAns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$424</w:t>
            </w:r>
          </w:p>
        </w:tc>
      </w:tr>
      <w:tr w:rsidR="0053522E" w:rsidRPr="001A396F" w14:paraId="442FC8C8" w14:textId="77777777" w:rsidTr="00092EFF">
        <w:trPr>
          <w:trHeight w:val="370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E95C1" w14:textId="77777777" w:rsidR="0053522E" w:rsidRPr="001A396F" w:rsidRDefault="0053522E" w:rsidP="00092EFF">
            <w:pPr>
              <w:pStyle w:val="Default"/>
              <w:spacing w:before="100" w:after="10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396F">
              <w:rPr>
                <w:rFonts w:asciiTheme="minorHAnsi" w:hAnsiTheme="minorHAnsi" w:cstheme="minorHAns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Industry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13E6BA" w14:textId="77777777" w:rsidR="0053522E" w:rsidRPr="001A396F" w:rsidRDefault="0053522E" w:rsidP="00092EFF">
            <w:pPr>
              <w:pStyle w:val="Default"/>
              <w:spacing w:before="100" w:after="100" w:line="24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A396F">
              <w:rPr>
                <w:rFonts w:asciiTheme="minorHAnsi" w:hAnsiTheme="minorHAnsi" w:cstheme="minorHAns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N/A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750B3" w14:textId="77777777" w:rsidR="0053522E" w:rsidRPr="001A396F" w:rsidRDefault="0053522E" w:rsidP="00092EFF">
            <w:pPr>
              <w:pStyle w:val="Default"/>
              <w:spacing w:before="100" w:after="100" w:line="24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A396F">
              <w:rPr>
                <w:rFonts w:asciiTheme="minorHAnsi" w:hAnsiTheme="minorHAnsi" w:cstheme="minorHAns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$1,399</w:t>
            </w:r>
          </w:p>
        </w:tc>
      </w:tr>
      <w:tr w:rsidR="0053522E" w:rsidRPr="001A396F" w14:paraId="5B1D81CB" w14:textId="77777777" w:rsidTr="00092EFF">
        <w:trPr>
          <w:trHeight w:val="273"/>
        </w:trPr>
        <w:tc>
          <w:tcPr>
            <w:tcW w:w="8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366DC1" w14:textId="77777777" w:rsidR="0053522E" w:rsidRPr="001A396F" w:rsidRDefault="0053522E" w:rsidP="00092EFF">
            <w:pPr>
              <w:pStyle w:val="Default"/>
              <w:spacing w:before="100" w:after="10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396F">
              <w:rPr>
                <w:rFonts w:asciiTheme="minorHAnsi" w:hAnsiTheme="minorHAnsi" w:cstheme="minorHAnsi"/>
                <w:b/>
                <w:bCs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Advance Rates Through 03/25/2022</w:t>
            </w:r>
          </w:p>
        </w:tc>
      </w:tr>
      <w:tr w:rsidR="0053522E" w:rsidRPr="001A396F" w14:paraId="172A3290" w14:textId="77777777" w:rsidTr="00092EFF">
        <w:trPr>
          <w:trHeight w:val="493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92C2E" w14:textId="77777777" w:rsidR="0053522E" w:rsidRPr="001A396F" w:rsidRDefault="0053522E" w:rsidP="00092EFF">
            <w:pPr>
              <w:pStyle w:val="Default"/>
              <w:spacing w:before="100" w:after="10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396F">
              <w:rPr>
                <w:rFonts w:asciiTheme="minorHAnsi" w:hAnsiTheme="minorHAnsi" w:cstheme="minorHAns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Academic/Charitable/Non-Profit (Full Time)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0959B" w14:textId="77777777" w:rsidR="0053522E" w:rsidRPr="001A396F" w:rsidRDefault="0053522E" w:rsidP="00092EFF">
            <w:pPr>
              <w:pStyle w:val="Default"/>
              <w:spacing w:before="100" w:after="100" w:line="24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A396F">
              <w:rPr>
                <w:rFonts w:asciiTheme="minorHAnsi" w:hAnsiTheme="minorHAnsi" w:cstheme="minorHAns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N/A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A864A7" w14:textId="77777777" w:rsidR="0053522E" w:rsidRPr="001A396F" w:rsidRDefault="0053522E" w:rsidP="00092EFF">
            <w:pPr>
              <w:pStyle w:val="Default"/>
              <w:spacing w:before="100" w:after="100" w:line="24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A396F">
              <w:rPr>
                <w:rFonts w:asciiTheme="minorHAnsi" w:hAnsiTheme="minorHAnsi" w:cstheme="minorHAns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$660</w:t>
            </w:r>
          </w:p>
        </w:tc>
      </w:tr>
      <w:tr w:rsidR="0053522E" w:rsidRPr="001A396F" w14:paraId="59D39B3C" w14:textId="77777777" w:rsidTr="00092EFF">
        <w:trPr>
          <w:trHeight w:val="370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E27443" w14:textId="77777777" w:rsidR="0053522E" w:rsidRPr="001A396F" w:rsidRDefault="0053522E" w:rsidP="00092EFF">
            <w:pPr>
              <w:pStyle w:val="Default"/>
              <w:spacing w:before="100" w:after="10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396F">
              <w:rPr>
                <w:rFonts w:asciiTheme="minorHAnsi" w:hAnsiTheme="minorHAnsi" w:cstheme="minorHAns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Government (Full Time)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2FFCA" w14:textId="77777777" w:rsidR="0053522E" w:rsidRPr="001A396F" w:rsidRDefault="0053522E" w:rsidP="00092EFF">
            <w:pPr>
              <w:pStyle w:val="Default"/>
              <w:spacing w:before="100" w:after="100" w:line="24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A396F">
              <w:rPr>
                <w:rFonts w:asciiTheme="minorHAnsi" w:hAnsiTheme="minorHAnsi" w:cstheme="minorHAns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N/A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6BACDE" w14:textId="77777777" w:rsidR="0053522E" w:rsidRPr="001A396F" w:rsidRDefault="0053522E" w:rsidP="00092EFF">
            <w:pPr>
              <w:pStyle w:val="Default"/>
              <w:spacing w:before="100" w:after="100" w:line="24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A396F">
              <w:rPr>
                <w:rFonts w:asciiTheme="minorHAnsi" w:hAnsiTheme="minorHAnsi" w:cstheme="minorHAns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$499</w:t>
            </w:r>
          </w:p>
        </w:tc>
      </w:tr>
      <w:tr w:rsidR="0053522E" w:rsidRPr="001A396F" w14:paraId="21A62371" w14:textId="77777777" w:rsidTr="00092EFF">
        <w:trPr>
          <w:trHeight w:val="370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F73DCA" w14:textId="77777777" w:rsidR="0053522E" w:rsidRPr="001A396F" w:rsidRDefault="0053522E" w:rsidP="00092EFF">
            <w:pPr>
              <w:pStyle w:val="Default"/>
              <w:spacing w:before="100" w:after="10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396F">
              <w:rPr>
                <w:rFonts w:asciiTheme="minorHAnsi" w:hAnsiTheme="minorHAnsi" w:cstheme="minorHAns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Industry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0A44ED" w14:textId="77777777" w:rsidR="0053522E" w:rsidRPr="001A396F" w:rsidRDefault="0053522E" w:rsidP="00092EFF">
            <w:pPr>
              <w:pStyle w:val="Default"/>
              <w:spacing w:before="100" w:after="100" w:line="24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A396F">
              <w:rPr>
                <w:rFonts w:asciiTheme="minorHAnsi" w:hAnsiTheme="minorHAnsi" w:cstheme="minorHAns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N/A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30A12" w14:textId="77777777" w:rsidR="0053522E" w:rsidRPr="001A396F" w:rsidRDefault="0053522E" w:rsidP="00092EFF">
            <w:pPr>
              <w:pStyle w:val="Default"/>
              <w:spacing w:before="100" w:after="100" w:line="24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A396F">
              <w:rPr>
                <w:rFonts w:asciiTheme="minorHAnsi" w:hAnsiTheme="minorHAnsi" w:cstheme="minorHAns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$1,474</w:t>
            </w:r>
          </w:p>
        </w:tc>
      </w:tr>
      <w:tr w:rsidR="0053522E" w:rsidRPr="001A396F" w14:paraId="0CC33000" w14:textId="77777777" w:rsidTr="00092EFF">
        <w:trPr>
          <w:trHeight w:val="273"/>
        </w:trPr>
        <w:tc>
          <w:tcPr>
            <w:tcW w:w="8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A63CA" w14:textId="77777777" w:rsidR="0053522E" w:rsidRPr="001A396F" w:rsidRDefault="0053522E" w:rsidP="00092EFF">
            <w:pPr>
              <w:pStyle w:val="Default"/>
              <w:spacing w:before="100" w:after="10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396F">
              <w:rPr>
                <w:rFonts w:asciiTheme="minorHAnsi" w:hAnsiTheme="minorHAnsi" w:cstheme="minorHAnsi"/>
                <w:b/>
                <w:bCs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lastRenderedPageBreak/>
              <w:t>Standard Rates Beginning 03/28/2022</w:t>
            </w:r>
          </w:p>
        </w:tc>
      </w:tr>
      <w:tr w:rsidR="0053522E" w:rsidRPr="001A396F" w14:paraId="3098195F" w14:textId="77777777" w:rsidTr="00092EFF">
        <w:trPr>
          <w:trHeight w:val="493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152DF7" w14:textId="77777777" w:rsidR="0053522E" w:rsidRPr="001A396F" w:rsidRDefault="0053522E" w:rsidP="00092EFF">
            <w:pPr>
              <w:pStyle w:val="Default"/>
              <w:spacing w:before="100" w:after="10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396F">
              <w:rPr>
                <w:rFonts w:asciiTheme="minorHAnsi" w:hAnsiTheme="minorHAnsi" w:cstheme="minorHAns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Academic/Charitable/Non-Profit (Full Time)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913EE3" w14:textId="77777777" w:rsidR="0053522E" w:rsidRPr="001A396F" w:rsidRDefault="0053522E" w:rsidP="00092EFF">
            <w:pPr>
              <w:pStyle w:val="Default"/>
              <w:spacing w:before="100" w:after="100" w:line="24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A396F">
              <w:rPr>
                <w:rFonts w:asciiTheme="minorHAnsi" w:hAnsiTheme="minorHAnsi" w:cstheme="minorHAns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N/A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6625B" w14:textId="77777777" w:rsidR="0053522E" w:rsidRPr="001A396F" w:rsidRDefault="0053522E" w:rsidP="00092EFF">
            <w:pPr>
              <w:pStyle w:val="Default"/>
              <w:spacing w:before="100" w:after="100" w:line="24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A396F">
              <w:rPr>
                <w:rFonts w:asciiTheme="minorHAnsi" w:hAnsiTheme="minorHAnsi" w:cstheme="minorHAns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$810</w:t>
            </w:r>
          </w:p>
        </w:tc>
      </w:tr>
      <w:tr w:rsidR="0053522E" w:rsidRPr="001A396F" w14:paraId="38314DA6" w14:textId="77777777" w:rsidTr="00092EFF">
        <w:trPr>
          <w:trHeight w:val="370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1222F5" w14:textId="77777777" w:rsidR="0053522E" w:rsidRPr="001A396F" w:rsidRDefault="0053522E" w:rsidP="00092EFF">
            <w:pPr>
              <w:pStyle w:val="Default"/>
              <w:spacing w:before="100" w:after="10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396F">
              <w:rPr>
                <w:rFonts w:asciiTheme="minorHAnsi" w:hAnsiTheme="minorHAnsi" w:cstheme="minorHAns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Government (Full Time)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D3FBDB" w14:textId="77777777" w:rsidR="0053522E" w:rsidRPr="001A396F" w:rsidRDefault="0053522E" w:rsidP="00092EFF">
            <w:pPr>
              <w:pStyle w:val="Default"/>
              <w:spacing w:before="100" w:after="100" w:line="24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A396F">
              <w:rPr>
                <w:rFonts w:asciiTheme="minorHAnsi" w:hAnsiTheme="minorHAnsi" w:cstheme="minorHAns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N/A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71B4C9" w14:textId="77777777" w:rsidR="0053522E" w:rsidRPr="001A396F" w:rsidRDefault="0053522E" w:rsidP="00092EFF">
            <w:pPr>
              <w:pStyle w:val="Default"/>
              <w:spacing w:before="100" w:after="100" w:line="24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A396F">
              <w:rPr>
                <w:rFonts w:asciiTheme="minorHAnsi" w:hAnsiTheme="minorHAnsi" w:cstheme="minorHAns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$649</w:t>
            </w:r>
          </w:p>
        </w:tc>
      </w:tr>
      <w:tr w:rsidR="0053522E" w:rsidRPr="001A396F" w14:paraId="44F2DA67" w14:textId="77777777" w:rsidTr="00092EFF">
        <w:trPr>
          <w:trHeight w:val="370"/>
        </w:trPr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CAFD9" w14:textId="77777777" w:rsidR="0053522E" w:rsidRPr="001A396F" w:rsidRDefault="0053522E" w:rsidP="00092EFF">
            <w:pPr>
              <w:pStyle w:val="Default"/>
              <w:spacing w:before="100" w:after="10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A396F">
              <w:rPr>
                <w:rFonts w:asciiTheme="minorHAnsi" w:hAnsiTheme="minorHAnsi" w:cstheme="minorHAns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Industry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72E9CF" w14:textId="77777777" w:rsidR="0053522E" w:rsidRPr="001A396F" w:rsidRDefault="0053522E" w:rsidP="00092EFF">
            <w:pPr>
              <w:pStyle w:val="Default"/>
              <w:spacing w:before="100" w:after="100" w:line="24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A396F">
              <w:rPr>
                <w:rFonts w:asciiTheme="minorHAnsi" w:hAnsiTheme="minorHAnsi" w:cstheme="minorHAns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N/A</w:t>
            </w:r>
          </w:p>
        </w:tc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8052BC" w14:textId="77777777" w:rsidR="0053522E" w:rsidRPr="001A396F" w:rsidRDefault="0053522E" w:rsidP="00092EFF">
            <w:pPr>
              <w:pStyle w:val="Default"/>
              <w:spacing w:before="100" w:after="100" w:line="240" w:lineRule="auto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A396F">
              <w:rPr>
                <w:rFonts w:asciiTheme="minorHAnsi" w:hAnsiTheme="minorHAnsi" w:cstheme="minorHAnsi"/>
                <w:sz w:val="22"/>
                <w:szCs w:val="22"/>
                <w:u w:color="000000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$1,624</w:t>
            </w:r>
          </w:p>
        </w:tc>
      </w:tr>
    </w:tbl>
    <w:p w14:paraId="38EF7A60" w14:textId="77777777" w:rsidR="0053522E" w:rsidRDefault="0053522E" w:rsidP="0053522E">
      <w:pPr>
        <w:pStyle w:val="Default"/>
        <w:widowControl w:val="0"/>
        <w:spacing w:before="100" w:after="100" w:line="240" w:lineRule="auto"/>
        <w:rPr>
          <w:rFonts w:ascii="Calibri" w:eastAsia="Calibri" w:hAnsi="Calibri" w:cs="Calibri"/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C842798" w14:textId="4C0DFFA6" w:rsidR="0053522E" w:rsidRDefault="0053522E" w:rsidP="0053522E">
      <w:pPr>
        <w:pStyle w:val="Default"/>
        <w:spacing w:before="100" w:after="100" w:line="240" w:lineRule="auto"/>
        <w:rPr>
          <w:rFonts w:ascii="Calibri" w:eastAsia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/>
          <w:sz w:val="22"/>
          <w:szCs w:val="22"/>
          <w:u w:color="000000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Student Rate</w:t>
      </w:r>
      <w:r>
        <w:rPr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: $400</w:t>
      </w:r>
      <w:r>
        <w:rPr>
          <w:rFonts w:ascii="Calibri" w:eastAsia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  <w:r>
        <w:rPr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Patient/Patient Advocate Rate: $400</w:t>
      </w:r>
    </w:p>
    <w:p w14:paraId="14EFA0D4" w14:textId="77777777" w:rsidR="0053522E" w:rsidRDefault="0053522E" w:rsidP="0053522E">
      <w:pPr>
        <w:pStyle w:val="Default"/>
        <w:spacing w:before="100" w:after="100" w:line="240" w:lineRule="auto"/>
        <w:rPr>
          <w:rFonts w:ascii="Calibri" w:eastAsia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7F997BE" w14:textId="77777777" w:rsidR="0053522E" w:rsidRDefault="0053522E" w:rsidP="0053522E">
      <w:pPr>
        <w:pStyle w:val="Default"/>
        <w:spacing w:before="100" w:after="100" w:line="240" w:lineRule="auto"/>
        <w:rPr>
          <w:rFonts w:ascii="Calibri" w:eastAsia="Calibri" w:hAnsi="Calibri" w:cs="Calibri"/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Thank you for taking the time to review this proposal. By attending DIA’s </w:t>
      </w:r>
      <w:r>
        <w:rPr>
          <w:rFonts w:ascii="Calibri" w:hAnsi="Calibri"/>
          <w:sz w:val="22"/>
          <w:szCs w:val="22"/>
          <w:u w:color="FF0000"/>
          <w14:textOutline w14:w="12700" w14:cap="flat" w14:cmpd="sng" w14:algn="ctr">
            <w14:noFill/>
            <w14:prstDash w14:val="solid"/>
            <w14:miter w14:lim="400000"/>
          </w14:textOutline>
        </w:rPr>
        <w:t>Oligonucleotide-Based Therapeutics Conference</w:t>
      </w:r>
      <w:r>
        <w:rPr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I will be able to further develop my skills, knowledge, and network to benefit my career, colleagues, and </w:t>
      </w:r>
      <w:r>
        <w:rPr>
          <w:rFonts w:ascii="Calibri" w:hAnsi="Calibri"/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&lt;insert name of your organization here&gt;</w:t>
      </w:r>
      <w:r>
        <w:rPr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4D3F2CBD" w14:textId="77777777" w:rsidR="0053522E" w:rsidRDefault="0053522E" w:rsidP="0053522E">
      <w:pPr>
        <w:pStyle w:val="Default"/>
        <w:spacing w:before="100" w:after="100" w:line="240" w:lineRule="auto"/>
        <w:rPr>
          <w:rFonts w:ascii="Calibri" w:eastAsia="Calibri" w:hAnsi="Calibri" w:cs="Calibri"/>
          <w:b/>
          <w:bCs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libri" w:hAnsi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Sincerely,</w:t>
      </w:r>
    </w:p>
    <w:p w14:paraId="0BA42AE7" w14:textId="77777777" w:rsidR="0053522E" w:rsidRDefault="0053522E" w:rsidP="0053522E">
      <w:pPr>
        <w:pStyle w:val="Default"/>
        <w:spacing w:before="0" w:line="240" w:lineRule="auto"/>
        <w:rPr>
          <w:rFonts w:hint="eastAsia"/>
        </w:rPr>
      </w:pPr>
    </w:p>
    <w:p w14:paraId="6ED357F7" w14:textId="77777777" w:rsidR="00C44CCB" w:rsidRDefault="00C44CCB"/>
    <w:sectPr w:rsidR="00C44CCB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9684C" w14:textId="77777777" w:rsidR="004F4B28" w:rsidRDefault="008E7971">
      <w:r>
        <w:separator/>
      </w:r>
    </w:p>
  </w:endnote>
  <w:endnote w:type="continuationSeparator" w:id="0">
    <w:p w14:paraId="267DD015" w14:textId="77777777" w:rsidR="004F4B28" w:rsidRDefault="008E7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00C97" w14:textId="77777777" w:rsidR="00DB6B22" w:rsidRDefault="001A39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57EE4" w14:textId="77777777" w:rsidR="004F4B28" w:rsidRDefault="008E7971">
      <w:r>
        <w:separator/>
      </w:r>
    </w:p>
  </w:footnote>
  <w:footnote w:type="continuationSeparator" w:id="0">
    <w:p w14:paraId="3C470F1A" w14:textId="77777777" w:rsidR="004F4B28" w:rsidRDefault="008E79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E8409" w14:textId="77777777" w:rsidR="00DB6B22" w:rsidRDefault="001A396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22E"/>
    <w:rsid w:val="001A396F"/>
    <w:rsid w:val="004F4B28"/>
    <w:rsid w:val="00512E67"/>
    <w:rsid w:val="0053522E"/>
    <w:rsid w:val="008E7971"/>
    <w:rsid w:val="00A80D00"/>
    <w:rsid w:val="00C44CCB"/>
    <w:rsid w:val="00C66547"/>
    <w:rsid w:val="00D1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D5C7C"/>
  <w15:chartTrackingRefBased/>
  <w15:docId w15:val="{5DB745E3-ADC1-4F9D-B991-25FA6B513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22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3522E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sid w:val="0053522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Daniele</dc:creator>
  <cp:keywords/>
  <dc:description/>
  <cp:lastModifiedBy>Jessica Roman</cp:lastModifiedBy>
  <cp:revision>4</cp:revision>
  <dcterms:created xsi:type="dcterms:W3CDTF">2021-10-04T15:34:00Z</dcterms:created>
  <dcterms:modified xsi:type="dcterms:W3CDTF">2021-10-04T17:06:00Z</dcterms:modified>
</cp:coreProperties>
</file>