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15F" w14:textId="35C8CE68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 w:rsidR="004B7C15" w:rsidRPr="004B7C15">
        <w:rPr>
          <w:rFonts w:ascii="Arial" w:eastAsia="Times New Roman" w:hAnsi="Arial" w:cs="Arial"/>
          <w:b/>
          <w:i/>
          <w:sz w:val="20"/>
          <w:szCs w:val="20"/>
          <w:lang w:val="en"/>
        </w:rPr>
        <w:t>Risk Management in Combination Product Development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30A83B7A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4B7C15" w:rsidRPr="004B7C15">
        <w:rPr>
          <w:rFonts w:ascii="Arial" w:eastAsia="Times New Roman" w:hAnsi="Arial" w:cs="Arial"/>
          <w:i/>
          <w:sz w:val="20"/>
          <w:szCs w:val="20"/>
          <w:lang w:val="en"/>
        </w:rPr>
        <w:t>Risk Management in Combination Product Development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D67214">
        <w:rPr>
          <w:rFonts w:ascii="Arial" w:hAnsi="Arial" w:cs="Arial"/>
          <w:sz w:val="20"/>
          <w:szCs w:val="20"/>
        </w:rPr>
        <w:t>October</w:t>
      </w:r>
      <w:r w:rsidR="004B7C15" w:rsidRPr="004B7C15">
        <w:rPr>
          <w:rFonts w:ascii="Arial" w:hAnsi="Arial" w:cs="Arial"/>
          <w:sz w:val="20"/>
          <w:szCs w:val="20"/>
        </w:rPr>
        <w:t xml:space="preserve"> 1</w:t>
      </w:r>
      <w:r w:rsidR="00D67214">
        <w:rPr>
          <w:rFonts w:ascii="Arial" w:hAnsi="Arial" w:cs="Arial"/>
          <w:sz w:val="20"/>
          <w:szCs w:val="20"/>
        </w:rPr>
        <w:t>3</w:t>
      </w:r>
      <w:r w:rsidR="004B7C15" w:rsidRPr="004B7C15">
        <w:rPr>
          <w:rFonts w:ascii="Arial" w:hAnsi="Arial" w:cs="Arial"/>
          <w:sz w:val="20"/>
          <w:szCs w:val="20"/>
        </w:rPr>
        <w:t xml:space="preserve"> – 1</w:t>
      </w:r>
      <w:r w:rsidR="00D67214">
        <w:rPr>
          <w:rFonts w:ascii="Arial" w:hAnsi="Arial" w:cs="Arial"/>
          <w:sz w:val="20"/>
          <w:szCs w:val="20"/>
        </w:rPr>
        <w:t>4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4B7C15">
        <w:rPr>
          <w:rFonts w:ascii="Arial" w:hAnsi="Arial" w:cs="Arial"/>
          <w:sz w:val="20"/>
          <w:szCs w:val="20"/>
        </w:rPr>
        <w:t>this is a virtual event.</w:t>
      </w:r>
    </w:p>
    <w:p w14:paraId="56BF9164" w14:textId="4AC09E50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7214">
        <w:rPr>
          <w:rFonts w:ascii="Arial" w:hAnsi="Arial" w:cs="Arial"/>
          <w:sz w:val="20"/>
          <w:szCs w:val="20"/>
        </w:rPr>
        <w:t xml:space="preserve">This </w:t>
      </w:r>
      <w:r w:rsidR="00316C84" w:rsidRPr="00D67214">
        <w:rPr>
          <w:rFonts w:ascii="Arial" w:hAnsi="Arial" w:cs="Arial"/>
          <w:sz w:val="20"/>
          <w:szCs w:val="20"/>
        </w:rPr>
        <w:t xml:space="preserve">meeting </w:t>
      </w:r>
      <w:r w:rsidR="00BE446E" w:rsidRPr="00D67214">
        <w:rPr>
          <w:rFonts w:ascii="Arial" w:hAnsi="Arial" w:cs="Arial"/>
          <w:color w:val="353535"/>
          <w:sz w:val="20"/>
          <w:szCs w:val="20"/>
          <w:lang w:val="en"/>
        </w:rPr>
        <w:t>brings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D67214">
        <w:rPr>
          <w:rFonts w:ascii="Arial" w:hAnsi="Arial" w:cs="Arial"/>
          <w:color w:val="353535"/>
          <w:sz w:val="20"/>
          <w:szCs w:val="20"/>
          <w:lang w:val="en"/>
        </w:rPr>
        <w:t>c</w:t>
      </w:r>
      <w:r w:rsidR="00D67214" w:rsidRPr="00D67214">
        <w:rPr>
          <w:rFonts w:ascii="Arial" w:hAnsi="Arial" w:cs="Arial"/>
          <w:color w:val="353535"/>
          <w:sz w:val="20"/>
          <w:szCs w:val="20"/>
          <w:lang w:val="en"/>
        </w:rPr>
        <w:t xml:space="preserve">ombination products can advance patient therapy by combining and utilizing innovative technologies to deliver treatment.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4B7C15" w:rsidRPr="004B7C15">
        <w:rPr>
          <w:rFonts w:ascii="Arial" w:eastAsia="Times New Roman" w:hAnsi="Arial" w:cs="Arial"/>
          <w:i/>
          <w:sz w:val="20"/>
          <w:szCs w:val="20"/>
          <w:lang w:val="en"/>
        </w:rPr>
        <w:t xml:space="preserve">Risk Management in Combination Product Development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A87B" w14:textId="499BC1EC" w:rsidR="00D67214" w:rsidRDefault="00316C84" w:rsidP="00D672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D67214" w:rsidRPr="00D67214">
        <w:rPr>
          <w:rFonts w:ascii="Arial" w:eastAsia="Times New Roman" w:hAnsi="Arial" w:cs="Arial"/>
          <w:sz w:val="20"/>
          <w:szCs w:val="20"/>
        </w:rPr>
        <w:t xml:space="preserve">Properly conceived, risk management offers a holistic framework and process to identify and address the full sweep of considerations for development, efficacy, as well as safety investigation, manufacturing, and the safety and efficacy of post-marketing changes. However, risk </w:t>
      </w:r>
      <w:r w:rsidR="00D67214" w:rsidRPr="00D67214">
        <w:rPr>
          <w:rFonts w:ascii="Arial" w:eastAsia="Times New Roman" w:hAnsi="Arial" w:cs="Arial"/>
          <w:sz w:val="20"/>
          <w:szCs w:val="20"/>
        </w:rPr>
        <w:t>management</w:t>
      </w:r>
      <w:r w:rsidR="00D67214" w:rsidRPr="00D67214">
        <w:rPr>
          <w:rFonts w:ascii="Arial" w:eastAsia="Times New Roman" w:hAnsi="Arial" w:cs="Arial"/>
          <w:sz w:val="20"/>
          <w:szCs w:val="20"/>
        </w:rPr>
        <w:t xml:space="preserve"> may be complicated by the challenges of managing the regulatory expectations within and across jurisdictions, and the complexity of applying multiple </w:t>
      </w:r>
      <w:r w:rsidR="00D67214" w:rsidRPr="00D67214">
        <w:rPr>
          <w:rFonts w:ascii="Arial" w:eastAsia="Times New Roman" w:hAnsi="Arial" w:cs="Arial"/>
          <w:sz w:val="20"/>
          <w:szCs w:val="20"/>
        </w:rPr>
        <w:t>guidance’s</w:t>
      </w:r>
      <w:r w:rsidR="00D67214" w:rsidRPr="00D67214">
        <w:rPr>
          <w:rFonts w:ascii="Arial" w:eastAsia="Times New Roman" w:hAnsi="Arial" w:cs="Arial"/>
          <w:sz w:val="20"/>
          <w:szCs w:val="20"/>
        </w:rPr>
        <w:t xml:space="preserve"> from pharmaceutical and device development to the combination product.</w:t>
      </w:r>
    </w:p>
    <w:p w14:paraId="30F3F371" w14:textId="3F02740B" w:rsidR="00C04839" w:rsidRDefault="006A47E7" w:rsidP="00D672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</w:t>
      </w:r>
      <w:r w:rsidRPr="00D67214">
        <w:rPr>
          <w:rFonts w:ascii="Arial" w:eastAsia="Times New Roman" w:hAnsi="Arial" w:cs="Arial"/>
          <w:sz w:val="20"/>
          <w:szCs w:val="20"/>
        </w:rPr>
        <w:t xml:space="preserve">attending this </w:t>
      </w:r>
      <w:r w:rsidR="00856CB2" w:rsidRPr="00D67214">
        <w:rPr>
          <w:rFonts w:ascii="Arial" w:hAnsi="Arial" w:cs="Arial"/>
          <w:sz w:val="20"/>
          <w:szCs w:val="20"/>
        </w:rPr>
        <w:t>meeting</w:t>
      </w:r>
      <w:r w:rsidRPr="00D67214">
        <w:rPr>
          <w:rFonts w:ascii="Arial" w:eastAsia="Times New Roman" w:hAnsi="Arial" w:cs="Arial"/>
          <w:sz w:val="20"/>
          <w:szCs w:val="20"/>
        </w:rPr>
        <w:t>, I will be</w:t>
      </w:r>
      <w:r w:rsidRPr="001B17F7">
        <w:rPr>
          <w:rFonts w:ascii="Arial" w:eastAsia="Times New Roman" w:hAnsi="Arial" w:cs="Arial"/>
          <w:sz w:val="20"/>
          <w:szCs w:val="20"/>
        </w:rPr>
        <w:t xml:space="preserve">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D67214" w:rsidRPr="00D67214">
        <w:rPr>
          <w:rFonts w:ascii="Arial" w:eastAsia="Times New Roman" w:hAnsi="Arial" w:cs="Arial"/>
          <w:sz w:val="20"/>
          <w:szCs w:val="20"/>
        </w:rPr>
        <w:t>Risk Management in Combination Product Development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8B5F1" w14:textId="77777777" w:rsid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Biotechnology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8D4EB11" w14:textId="61F3A146" w:rsidR="004478D5" w:rsidRPr="004478D5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CMC</w:t>
      </w:r>
    </w:p>
    <w:p w14:paraId="3B4AA3E6" w14:textId="5AA3D247" w:rsidR="004478D5" w:rsidRPr="004478D5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Combination Products</w:t>
      </w:r>
    </w:p>
    <w:p w14:paraId="397E754A" w14:textId="1347DD8D" w:rsidR="004478D5" w:rsidRPr="004478D5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CMC/GMP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470B328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434754B3" w14:textId="77777777" w:rsid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Medical Devices and Diagnostics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483EFBD" w14:textId="77777777" w:rsid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Public Policy/Law/Corp. Compliance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92B8D3B" w14:textId="77777777" w:rsid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Quality Assurance, Control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2DE6993" w14:textId="77777777" w:rsid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Regulatory Affairs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90C193D" w14:textId="77777777" w:rsidR="00D67214" w:rsidRPr="00D67214" w:rsidRDefault="00D6721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Research &amp; Development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2BA718E" w14:textId="77777777" w:rsidR="00D67214" w:rsidRPr="00D67214" w:rsidRDefault="00D67214" w:rsidP="00D672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214">
        <w:rPr>
          <w:rFonts w:ascii="Arial" w:hAnsi="Arial" w:cs="Arial"/>
          <w:bCs/>
          <w:color w:val="000000"/>
          <w:sz w:val="20"/>
          <w:szCs w:val="20"/>
        </w:rPr>
        <w:t>Strategic Planning</w:t>
      </w:r>
      <w:r w:rsidRPr="00D6721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6BF917C" w14:textId="39E5DF75" w:rsidR="00BA10E7" w:rsidRPr="00D67214" w:rsidRDefault="00D67214" w:rsidP="00D672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214">
        <w:rPr>
          <w:rFonts w:ascii="Arial" w:hAnsi="Arial" w:cs="Arial"/>
          <w:sz w:val="20"/>
          <w:szCs w:val="20"/>
        </w:rPr>
        <w:t>Submissions</w:t>
      </w: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55A22540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</w:t>
      </w:r>
      <w:r w:rsidRPr="00D67214">
        <w:rPr>
          <w:rFonts w:ascii="Arial" w:hAnsi="Arial" w:cs="Arial"/>
          <w:sz w:val="20"/>
          <w:szCs w:val="20"/>
        </w:rPr>
        <w:t>this meeting. The</w:t>
      </w:r>
      <w:r>
        <w:rPr>
          <w:rFonts w:ascii="Arial" w:hAnsi="Arial" w:cs="Arial"/>
          <w:sz w:val="20"/>
          <w:szCs w:val="20"/>
        </w:rPr>
        <w:t xml:space="preserve">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52E5664E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Pr="009A3659">
        <w:rPr>
          <w:rStyle w:val="Strong"/>
          <w:rFonts w:ascii="Arial" w:hAnsi="Arial" w:cs="Arial"/>
          <w:sz w:val="20"/>
          <w:szCs w:val="20"/>
        </w:rPr>
        <w:t>below</w:t>
      </w:r>
      <w:proofErr w:type="gramEnd"/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459292EE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231B9113" w14:textId="77777777" w:rsidR="004B7C15" w:rsidRDefault="004B7C15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3309BDC3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7/29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6DBAE5A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3F8C5556" w14:textId="50F73FE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1,145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656B971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044EE688" w14:textId="6781ECA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EE01AD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245" w:type="dxa"/>
          </w:tcPr>
          <w:p w14:paraId="08286A97" w14:textId="64FD90E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4BB7338B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8/26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6D2E1CA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757B3F56" w14:textId="01CE042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618CE92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44A09235" w14:textId="7387552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69C0950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1,195</w:t>
            </w:r>
          </w:p>
        </w:tc>
        <w:tc>
          <w:tcPr>
            <w:tcW w:w="2245" w:type="dxa"/>
          </w:tcPr>
          <w:p w14:paraId="44333137" w14:textId="5B09FDB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087570AA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4B7C15">
              <w:rPr>
                <w:rFonts w:ascii="Arial" w:hAnsi="Arial" w:cs="Arial"/>
                <w:b/>
                <w:sz w:val="20"/>
                <w:szCs w:val="20"/>
              </w:rPr>
              <w:t>8/27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07FDE0B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245" w:type="dxa"/>
          </w:tcPr>
          <w:p w14:paraId="2C982E75" w14:textId="173EB02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1,025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7CFE5ED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245" w:type="dxa"/>
          </w:tcPr>
          <w:p w14:paraId="0A71540D" w14:textId="7892F09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1,025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1774288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B7C15"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2245" w:type="dxa"/>
          </w:tcPr>
          <w:p w14:paraId="686B304F" w14:textId="3875840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80B0F">
              <w:rPr>
                <w:rFonts w:ascii="Arial" w:hAnsi="Arial" w:cs="Arial"/>
                <w:sz w:val="20"/>
                <w:szCs w:val="20"/>
              </w:rPr>
              <w:t>1,545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2B4F270D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880B0F" w:rsidRPr="00880B0F">
        <w:rPr>
          <w:rFonts w:ascii="Arial" w:hAnsi="Arial" w:cs="Arial"/>
          <w:i/>
          <w:sz w:val="20"/>
          <w:szCs w:val="20"/>
          <w:lang w:val="en"/>
        </w:rPr>
        <w:t>Risk Management in Combination Product Development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B7C1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80B0F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6721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7CF87260-E72A-4326-9444-CA593A8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3</cp:revision>
  <cp:lastPrinted>2014-09-25T16:10:00Z</cp:lastPrinted>
  <dcterms:created xsi:type="dcterms:W3CDTF">2021-03-03T18:40:00Z</dcterms:created>
  <dcterms:modified xsi:type="dcterms:W3CDTF">2021-04-06T15:58:00Z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