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F915F" w14:textId="178E7076"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the benefits you'll get from attending the</w:t>
      </w:r>
      <w:r w:rsidR="008E4239">
        <w:rPr>
          <w:rFonts w:ascii="Arial" w:eastAsia="Times New Roman" w:hAnsi="Arial" w:cs="Arial"/>
          <w:b/>
          <w:sz w:val="20"/>
          <w:szCs w:val="20"/>
          <w:lang w:val="en"/>
        </w:rPr>
        <w:t xml:space="preserve"> </w:t>
      </w:r>
      <w:proofErr w:type="spellStart"/>
      <w:r w:rsidR="008E4239">
        <w:rPr>
          <w:rFonts w:ascii="Arial" w:eastAsia="Times New Roman" w:hAnsi="Arial" w:cs="Arial"/>
          <w:b/>
          <w:sz w:val="20"/>
          <w:szCs w:val="20"/>
          <w:lang w:val="en"/>
        </w:rPr>
        <w:t>VIrtual</w:t>
      </w:r>
      <w:proofErr w:type="spellEnd"/>
      <w:r w:rsidRPr="006127BB">
        <w:rPr>
          <w:rFonts w:ascii="Arial" w:eastAsia="Times New Roman" w:hAnsi="Arial" w:cs="Arial"/>
          <w:b/>
          <w:sz w:val="20"/>
          <w:szCs w:val="20"/>
          <w:lang w:val="en"/>
        </w:rPr>
        <w:t xml:space="preserve"> </w:t>
      </w:r>
      <w:r w:rsidR="00686647" w:rsidRPr="00686647">
        <w:rPr>
          <w:rFonts w:ascii="Arial" w:eastAsia="Times New Roman" w:hAnsi="Arial" w:cs="Arial"/>
          <w:b/>
          <w:i/>
          <w:sz w:val="20"/>
          <w:szCs w:val="20"/>
        </w:rPr>
        <w:t>DIA</w:t>
      </w:r>
      <w:r w:rsidR="00AE0DA1">
        <w:rPr>
          <w:rFonts w:ascii="Arial" w:eastAsia="Times New Roman" w:hAnsi="Arial" w:cs="Arial"/>
          <w:b/>
          <w:i/>
          <w:sz w:val="20"/>
          <w:szCs w:val="20"/>
        </w:rPr>
        <w:t>/FDA</w:t>
      </w:r>
      <w:r w:rsidR="00686647" w:rsidRPr="00686647">
        <w:rPr>
          <w:rFonts w:ascii="Arial" w:eastAsia="Times New Roman" w:hAnsi="Arial" w:cs="Arial"/>
          <w:b/>
          <w:i/>
          <w:sz w:val="20"/>
          <w:szCs w:val="20"/>
        </w:rPr>
        <w:t xml:space="preserve"> Biostatistics Industry and Regulator Forum</w:t>
      </w:r>
      <w:r w:rsidRPr="00686647">
        <w:rPr>
          <w:rFonts w:ascii="Arial" w:eastAsia="Times New Roman" w:hAnsi="Arial" w:cs="Arial"/>
          <w:b/>
          <w:i/>
          <w:sz w:val="20"/>
          <w:szCs w:val="20"/>
          <w:lang w:val="en"/>
        </w:rPr>
        <w:t>,</w:t>
      </w:r>
      <w:r w:rsidRPr="006127BB">
        <w:rPr>
          <w:rFonts w:ascii="Arial" w:eastAsia="Times New Roman" w:hAnsi="Arial" w:cs="Arial"/>
          <w:b/>
          <w:sz w:val="20"/>
          <w:szCs w:val="20"/>
          <w:lang w:val="en"/>
        </w:rPr>
        <w:t xml:space="preserve"> how they will make you a better employee and help advance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proofErr w:type="gramStart"/>
      <w:r w:rsidRPr="006127BB">
        <w:rPr>
          <w:rFonts w:ascii="Arial" w:eastAsia="Times New Roman" w:hAnsi="Arial" w:cs="Arial"/>
          <w:b/>
          <w:sz w:val="20"/>
          <w:szCs w:val="20"/>
          <w:lang w:val="en"/>
        </w:rPr>
        <w:t>particular needs</w:t>
      </w:r>
      <w:proofErr w:type="gramEnd"/>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4" w14:textId="10641FFB" w:rsidR="006A47E7" w:rsidRPr="00BC292A" w:rsidRDefault="006A47E7" w:rsidP="006A47E7">
      <w:pPr>
        <w:spacing w:before="100" w:beforeAutospacing="1" w:after="100" w:afterAutospacing="1" w:line="240" w:lineRule="auto"/>
        <w:rPr>
          <w:rFonts w:ascii="Arial" w:eastAsia="Times New Roman" w:hAnsi="Arial" w:cs="Arial"/>
          <w:sz w:val="20"/>
          <w:szCs w:val="20"/>
        </w:rPr>
      </w:pPr>
      <w:r>
        <w:rPr>
          <w:rFonts w:ascii="Arial" w:hAnsi="Arial" w:cs="Arial"/>
          <w:sz w:val="20"/>
          <w:szCs w:val="20"/>
        </w:rPr>
        <w:t xml:space="preserve">This </w:t>
      </w:r>
      <w:r w:rsidR="00316C84" w:rsidRPr="00686647">
        <w:rPr>
          <w:rFonts w:ascii="Arial" w:hAnsi="Arial" w:cs="Arial"/>
          <w:sz w:val="20"/>
          <w:szCs w:val="20"/>
        </w:rPr>
        <w:t>forum</w:t>
      </w:r>
      <w:r w:rsidR="00686647">
        <w:rPr>
          <w:rFonts w:ascii="Arial" w:hAnsi="Arial" w:cs="Arial"/>
          <w:sz w:val="20"/>
          <w:szCs w:val="20"/>
        </w:rPr>
        <w:t xml:space="preserve"> </w:t>
      </w:r>
      <w:r w:rsidR="00BE446E" w:rsidRPr="003A3AC4">
        <w:rPr>
          <w:rFonts w:ascii="Arial" w:hAnsi="Arial" w:cs="Arial"/>
          <w:color w:val="353535"/>
          <w:sz w:val="20"/>
          <w:szCs w:val="20"/>
          <w:lang w:val="en"/>
        </w:rPr>
        <w:t>brings together a global community o</w:t>
      </w:r>
      <w:r w:rsidR="00595F27">
        <w:rPr>
          <w:rFonts w:ascii="Arial" w:hAnsi="Arial" w:cs="Arial"/>
          <w:color w:val="353535"/>
          <w:sz w:val="20"/>
          <w:szCs w:val="20"/>
          <w:lang w:val="en"/>
        </w:rPr>
        <w:t>f professionals at</w:t>
      </w:r>
      <w:r w:rsidR="00BE446E" w:rsidRPr="003A3AC4">
        <w:rPr>
          <w:rFonts w:ascii="Arial" w:hAnsi="Arial" w:cs="Arial"/>
          <w:color w:val="353535"/>
          <w:sz w:val="20"/>
          <w:szCs w:val="20"/>
          <w:lang w:val="en"/>
        </w:rPr>
        <w:t xml:space="preserve"> all levels</w:t>
      </w:r>
      <w:r w:rsidR="00316C84">
        <w:rPr>
          <w:rFonts w:ascii="Arial" w:hAnsi="Arial" w:cs="Arial"/>
          <w:color w:val="353535"/>
          <w:sz w:val="20"/>
          <w:szCs w:val="20"/>
          <w:lang w:val="en"/>
        </w:rPr>
        <w:t>,</w:t>
      </w:r>
      <w:r w:rsidR="00BE446E" w:rsidRPr="003A3AC4">
        <w:rPr>
          <w:rFonts w:ascii="Arial" w:hAnsi="Arial" w:cs="Arial"/>
          <w:color w:val="353535"/>
          <w:sz w:val="20"/>
          <w:szCs w:val="20"/>
          <w:lang w:val="en"/>
        </w:rPr>
        <w:t xml:space="preserve"> </w:t>
      </w:r>
      <w:r w:rsidR="00595F27">
        <w:rPr>
          <w:rFonts w:ascii="Arial" w:hAnsi="Arial" w:cs="Arial"/>
          <w:color w:val="353535"/>
          <w:sz w:val="20"/>
          <w:szCs w:val="20"/>
          <w:lang w:val="en"/>
        </w:rPr>
        <w:t>all with a common goal of</w:t>
      </w:r>
      <w:r w:rsidR="00BE446E" w:rsidRPr="003A3AC4">
        <w:rPr>
          <w:rFonts w:ascii="Arial" w:hAnsi="Arial" w:cs="Arial"/>
          <w:color w:val="353535"/>
          <w:sz w:val="20"/>
          <w:szCs w:val="20"/>
          <w:lang w:val="en"/>
        </w:rPr>
        <w:t xml:space="preserve"> </w:t>
      </w:r>
      <w:r w:rsidR="00686647" w:rsidRPr="00686647">
        <w:rPr>
          <w:rFonts w:ascii="Arial" w:hAnsi="Arial" w:cs="Arial"/>
          <w:color w:val="353535"/>
          <w:sz w:val="20"/>
          <w:szCs w:val="20"/>
          <w:lang w:val="en"/>
        </w:rPr>
        <w:t>statistical thinking to inform policy, regulation, development, and review of medical products in the context of the current scientific and regulatory environments including pharmaceuticals, biologics and biosimilars, combination products and devices, and generics.</w:t>
      </w:r>
      <w:r>
        <w:rPr>
          <w:rFonts w:ascii="Arial" w:hAnsi="Arial" w:cs="Arial"/>
          <w:sz w:val="20"/>
          <w:szCs w:val="20"/>
        </w:rPr>
        <w:t xml:space="preserve"> </w:t>
      </w:r>
      <w:r w:rsidR="00BE446E" w:rsidRPr="003A3AC4">
        <w:rPr>
          <w:rFonts w:ascii="Arial" w:hAnsi="Arial" w:cs="Arial"/>
          <w:color w:val="353535"/>
          <w:sz w:val="20"/>
          <w:szCs w:val="20"/>
          <w:lang w:val="en"/>
        </w:rPr>
        <w:t>The</w:t>
      </w:r>
      <w:r w:rsidR="00BE446E" w:rsidRPr="00A1211F">
        <w:rPr>
          <w:rFonts w:ascii="Arial" w:hAnsi="Arial" w:cs="Arial"/>
          <w:color w:val="353535"/>
          <w:sz w:val="20"/>
          <w:szCs w:val="20"/>
          <w:lang w:val="en"/>
        </w:rPr>
        <w:t xml:space="preserve"> </w:t>
      </w:r>
      <w:r w:rsidR="00686647" w:rsidRPr="00D64954">
        <w:rPr>
          <w:rFonts w:ascii="Arial" w:eastAsia="Times New Roman" w:hAnsi="Arial" w:cs="Arial"/>
          <w:i/>
          <w:sz w:val="20"/>
          <w:szCs w:val="20"/>
          <w:lang w:val="en"/>
        </w:rPr>
        <w:t>DIA</w:t>
      </w:r>
      <w:r w:rsidR="00AE0DA1">
        <w:rPr>
          <w:rFonts w:ascii="Arial" w:eastAsia="Times New Roman" w:hAnsi="Arial" w:cs="Arial"/>
          <w:i/>
          <w:sz w:val="20"/>
          <w:szCs w:val="20"/>
          <w:lang w:val="en"/>
        </w:rPr>
        <w:t>/FDA</w:t>
      </w:r>
      <w:r w:rsidR="00686647" w:rsidRPr="00686647">
        <w:rPr>
          <w:rFonts w:ascii="Arial" w:eastAsia="Times New Roman" w:hAnsi="Arial" w:cs="Arial"/>
          <w:i/>
          <w:sz w:val="20"/>
          <w:szCs w:val="20"/>
          <w:lang w:val="en"/>
        </w:rPr>
        <w:t xml:space="preserve"> Biostatistics Industry and Regulator Forum </w:t>
      </w:r>
      <w:r w:rsidR="00BE446E" w:rsidRPr="003A3AC4">
        <w:rPr>
          <w:rFonts w:ascii="Arial" w:hAnsi="Arial" w:cs="Arial"/>
          <w:color w:val="353535"/>
          <w:sz w:val="20"/>
          <w:szCs w:val="20"/>
          <w:lang w:val="en"/>
        </w:rPr>
        <w:t xml:space="preserve">provides the </w:t>
      </w:r>
      <w:r w:rsidR="00006852">
        <w:rPr>
          <w:rFonts w:ascii="Arial" w:hAnsi="Arial" w:cs="Arial"/>
          <w:color w:val="353535"/>
          <w:sz w:val="20"/>
          <w:szCs w:val="20"/>
          <w:lang w:val="en"/>
        </w:rPr>
        <w:t>greatest</w:t>
      </w:r>
      <w:r w:rsidR="00006852" w:rsidRPr="003A3AC4">
        <w:rPr>
          <w:rFonts w:ascii="Arial" w:hAnsi="Arial" w:cs="Arial"/>
          <w:color w:val="353535"/>
          <w:sz w:val="20"/>
          <w:szCs w:val="20"/>
          <w:lang w:val="en"/>
        </w:rPr>
        <w:t xml:space="preserve"> </w:t>
      </w:r>
      <w:r w:rsidR="00BE446E" w:rsidRPr="003A3AC4">
        <w:rPr>
          <w:rFonts w:ascii="Arial" w:hAnsi="Arial" w:cs="Arial"/>
          <w:color w:val="353535"/>
          <w:sz w:val="20"/>
          <w:szCs w:val="20"/>
          <w:lang w:val="en"/>
        </w:rPr>
        <w:t xml:space="preserve">opportunity to meet with people </w:t>
      </w:r>
      <w:r w:rsidR="00595F27">
        <w:rPr>
          <w:rFonts w:ascii="Arial" w:hAnsi="Arial" w:cs="Arial"/>
          <w:color w:val="353535"/>
          <w:sz w:val="20"/>
          <w:szCs w:val="20"/>
          <w:lang w:val="en"/>
        </w:rPr>
        <w:t>from around the world, share</w:t>
      </w:r>
      <w:r w:rsidR="00BE446E" w:rsidRPr="003A3AC4">
        <w:rPr>
          <w:rFonts w:ascii="Arial" w:hAnsi="Arial" w:cs="Arial"/>
          <w:color w:val="353535"/>
          <w:sz w:val="20"/>
          <w:szCs w:val="20"/>
          <w:lang w:val="en"/>
        </w:rPr>
        <w:t xml:space="preserve"> views and knowledge, network, and build new relationships.</w:t>
      </w:r>
      <w:r w:rsidR="00BB64F3">
        <w:rPr>
          <w:rFonts w:ascii="Arial" w:eastAsia="Times New Roman" w:hAnsi="Arial" w:cs="Arial"/>
          <w:sz w:val="20"/>
          <w:szCs w:val="20"/>
        </w:rPr>
        <w:t xml:space="preserve">  </w:t>
      </w:r>
      <w:r w:rsidR="00316C84">
        <w:rPr>
          <w:rFonts w:ascii="Arial" w:eastAsia="Times New Roman" w:hAnsi="Arial" w:cs="Arial"/>
          <w:sz w:val="20"/>
          <w:szCs w:val="20"/>
        </w:rPr>
        <w:t xml:space="preserve"> </w:t>
      </w:r>
    </w:p>
    <w:p w14:paraId="48DE0160" w14:textId="09136783" w:rsidR="00686647" w:rsidRPr="00686647" w:rsidRDefault="00316C84" w:rsidP="0068664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Numerous</w:t>
      </w:r>
      <w:r w:rsidR="006A47E7" w:rsidRPr="001B17F7">
        <w:rPr>
          <w:rFonts w:ascii="Arial" w:eastAsia="Times New Roman" w:hAnsi="Arial" w:cs="Arial"/>
          <w:sz w:val="20"/>
          <w:szCs w:val="20"/>
        </w:rPr>
        <w:t xml:space="preserve"> attendees, </w:t>
      </w:r>
      <w:r w:rsidR="00006852">
        <w:rPr>
          <w:rFonts w:ascii="Arial" w:eastAsia="Times New Roman" w:hAnsi="Arial" w:cs="Arial"/>
          <w:sz w:val="20"/>
          <w:szCs w:val="20"/>
        </w:rPr>
        <w:t>including</w:t>
      </w:r>
      <w:r w:rsidR="006A47E7" w:rsidRPr="001B17F7">
        <w:rPr>
          <w:rFonts w:ascii="Arial" w:eastAsia="Times New Roman" w:hAnsi="Arial" w:cs="Arial"/>
          <w:sz w:val="20"/>
          <w:szCs w:val="20"/>
        </w:rPr>
        <w:t xml:space="preserve"> industry professionals, clinicians, patient representatives, and regulatory agenc</w:t>
      </w:r>
      <w:r w:rsidR="00051313">
        <w:rPr>
          <w:rFonts w:ascii="Arial" w:eastAsia="Times New Roman" w:hAnsi="Arial" w:cs="Arial"/>
          <w:sz w:val="20"/>
          <w:szCs w:val="20"/>
        </w:rPr>
        <w:t>y representatives</w:t>
      </w:r>
      <w:r w:rsidR="00595F27">
        <w:rPr>
          <w:rFonts w:ascii="Arial" w:eastAsia="Times New Roman" w:hAnsi="Arial" w:cs="Arial"/>
          <w:sz w:val="20"/>
          <w:szCs w:val="20"/>
        </w:rPr>
        <w:t xml:space="preserve"> from </w:t>
      </w:r>
      <w:r>
        <w:rPr>
          <w:rFonts w:ascii="Arial" w:eastAsia="Times New Roman" w:hAnsi="Arial" w:cs="Arial"/>
          <w:sz w:val="20"/>
          <w:szCs w:val="20"/>
        </w:rPr>
        <w:t>around the globe</w:t>
      </w:r>
      <w:r w:rsidR="00595F27">
        <w:rPr>
          <w:rFonts w:ascii="Arial" w:eastAsia="Times New Roman" w:hAnsi="Arial" w:cs="Arial"/>
          <w:sz w:val="20"/>
          <w:szCs w:val="20"/>
        </w:rPr>
        <w:t xml:space="preserve">, will </w:t>
      </w:r>
      <w:r w:rsidR="006A47E7" w:rsidRPr="001B17F7">
        <w:rPr>
          <w:rFonts w:ascii="Arial" w:eastAsia="Times New Roman" w:hAnsi="Arial" w:cs="Arial"/>
          <w:sz w:val="20"/>
          <w:szCs w:val="20"/>
        </w:rPr>
        <w:t>att</w:t>
      </w:r>
      <w:r w:rsidR="00595F27">
        <w:rPr>
          <w:rFonts w:ascii="Arial" w:eastAsia="Times New Roman" w:hAnsi="Arial" w:cs="Arial"/>
          <w:sz w:val="20"/>
          <w:szCs w:val="20"/>
        </w:rPr>
        <w:t xml:space="preserve">end and present at this </w:t>
      </w:r>
      <w:r w:rsidR="006A47E7" w:rsidRPr="001B17F7">
        <w:rPr>
          <w:rFonts w:ascii="Arial" w:eastAsia="Times New Roman" w:hAnsi="Arial" w:cs="Arial"/>
          <w:sz w:val="20"/>
          <w:szCs w:val="20"/>
        </w:rPr>
        <w:t xml:space="preserve">event. </w:t>
      </w:r>
      <w:r w:rsidR="006A47E7" w:rsidRPr="00686647">
        <w:rPr>
          <w:rFonts w:ascii="Arial" w:eastAsia="Times New Roman" w:hAnsi="Arial" w:cs="Arial"/>
          <w:sz w:val="20"/>
          <w:szCs w:val="20"/>
        </w:rPr>
        <w:t xml:space="preserve">In addition, I will </w:t>
      </w:r>
      <w:r w:rsidR="00752FA5" w:rsidRPr="00686647">
        <w:rPr>
          <w:rFonts w:ascii="Arial" w:eastAsia="Times New Roman" w:hAnsi="Arial" w:cs="Arial"/>
          <w:sz w:val="20"/>
          <w:szCs w:val="20"/>
        </w:rPr>
        <w:t>have access to</w:t>
      </w:r>
      <w:r w:rsidR="006A47E7" w:rsidRPr="00686647">
        <w:rPr>
          <w:rFonts w:ascii="Arial" w:eastAsia="Times New Roman" w:hAnsi="Arial" w:cs="Arial"/>
          <w:sz w:val="20"/>
          <w:szCs w:val="20"/>
        </w:rPr>
        <w:t xml:space="preserve"> </w:t>
      </w:r>
      <w:r w:rsidR="00006852" w:rsidRPr="00686647">
        <w:rPr>
          <w:rFonts w:ascii="Arial" w:eastAsia="Times New Roman" w:hAnsi="Arial" w:cs="Arial"/>
          <w:sz w:val="20"/>
          <w:szCs w:val="20"/>
        </w:rPr>
        <w:t>the</w:t>
      </w:r>
      <w:r w:rsidR="006A47E7" w:rsidRPr="00686647">
        <w:rPr>
          <w:rFonts w:ascii="Arial" w:eastAsia="Times New Roman" w:hAnsi="Arial" w:cs="Arial"/>
          <w:sz w:val="20"/>
          <w:szCs w:val="20"/>
        </w:rPr>
        <w:t xml:space="preserve"> </w:t>
      </w:r>
      <w:r w:rsidR="00686647" w:rsidRPr="00686647">
        <w:rPr>
          <w:rFonts w:ascii="Arial" w:eastAsia="Times New Roman" w:hAnsi="Arial" w:cs="Arial"/>
          <w:sz w:val="20"/>
          <w:szCs w:val="20"/>
        </w:rPr>
        <w:t>FDA/Industry team working side-by-side with today’s experts</w:t>
      </w:r>
      <w:r w:rsidR="00D64954">
        <w:rPr>
          <w:rFonts w:ascii="Arial" w:eastAsia="Times New Roman" w:hAnsi="Arial" w:cs="Arial"/>
          <w:sz w:val="20"/>
          <w:szCs w:val="20"/>
        </w:rPr>
        <w:t xml:space="preserve"> in each session</w:t>
      </w:r>
      <w:r w:rsidR="00686647" w:rsidRPr="00686647">
        <w:rPr>
          <w:rFonts w:ascii="Arial" w:eastAsia="Times New Roman" w:hAnsi="Arial" w:cs="Arial"/>
          <w:sz w:val="20"/>
          <w:szCs w:val="20"/>
        </w:rPr>
        <w:t xml:space="preserve"> to present a 360-degree perspective of statistical design, analysis, and methodological approaches</w:t>
      </w:r>
      <w:r w:rsidR="00D64954">
        <w:rPr>
          <w:rFonts w:ascii="Arial" w:eastAsia="Times New Roman" w:hAnsi="Arial" w:cs="Arial"/>
          <w:sz w:val="20"/>
          <w:szCs w:val="20"/>
        </w:rPr>
        <w:t>.</w:t>
      </w:r>
    </w:p>
    <w:p w14:paraId="30F3F371" w14:textId="7960281B" w:rsidR="00C04839" w:rsidRDefault="006A47E7" w:rsidP="006A47E7">
      <w:pPr>
        <w:spacing w:after="0" w:line="240" w:lineRule="auto"/>
        <w:rPr>
          <w:rFonts w:ascii="Arial" w:eastAsia="Times New Roman" w:hAnsi="Arial" w:cs="Arial"/>
          <w:sz w:val="20"/>
          <w:szCs w:val="20"/>
        </w:rPr>
      </w:pPr>
      <w:r w:rsidRPr="001B17F7">
        <w:rPr>
          <w:rFonts w:ascii="Arial" w:eastAsia="Times New Roman" w:hAnsi="Arial" w:cs="Arial"/>
          <w:sz w:val="20"/>
          <w:szCs w:val="20"/>
        </w:rPr>
        <w:t xml:space="preserve">While attending this </w:t>
      </w:r>
      <w:r w:rsidR="00856CB2" w:rsidRPr="0037155C">
        <w:rPr>
          <w:rFonts w:ascii="Arial" w:hAnsi="Arial" w:cs="Arial"/>
          <w:sz w:val="20"/>
          <w:szCs w:val="20"/>
        </w:rPr>
        <w:t>forum</w:t>
      </w:r>
      <w:r w:rsidRPr="001B17F7">
        <w:rPr>
          <w:rFonts w:ascii="Arial" w:eastAsia="Times New Roman" w:hAnsi="Arial" w:cs="Arial"/>
          <w:sz w:val="20"/>
          <w:szCs w:val="20"/>
        </w:rPr>
        <w:t xml:space="preserve">, I will be able to </w:t>
      </w:r>
      <w:r w:rsidR="00BB64F3">
        <w:rPr>
          <w:rFonts w:ascii="Arial" w:eastAsia="Times New Roman" w:hAnsi="Arial" w:cs="Arial"/>
          <w:sz w:val="20"/>
          <w:szCs w:val="20"/>
        </w:rPr>
        <w:t>participate in</w:t>
      </w:r>
      <w:r w:rsidRPr="001B17F7">
        <w:rPr>
          <w:rFonts w:ascii="Arial" w:eastAsia="Times New Roman" w:hAnsi="Arial" w:cs="Arial"/>
          <w:sz w:val="20"/>
          <w:szCs w:val="20"/>
        </w:rPr>
        <w:t xml:space="preserve"> </w:t>
      </w:r>
      <w:r w:rsidR="00051313" w:rsidRPr="001B17F7">
        <w:rPr>
          <w:rFonts w:ascii="Arial" w:eastAsia="Times New Roman" w:hAnsi="Arial" w:cs="Arial"/>
          <w:sz w:val="20"/>
          <w:szCs w:val="20"/>
        </w:rPr>
        <w:t>several</w:t>
      </w:r>
      <w:r w:rsidRPr="001B17F7">
        <w:rPr>
          <w:rFonts w:ascii="Arial" w:eastAsia="Times New Roman" w:hAnsi="Arial" w:cs="Arial"/>
          <w:sz w:val="20"/>
          <w:szCs w:val="20"/>
        </w:rPr>
        <w:t xml:space="preserve"> </w:t>
      </w:r>
      <w:r w:rsidR="00545A03">
        <w:rPr>
          <w:rFonts w:ascii="Arial" w:eastAsia="Times New Roman" w:hAnsi="Arial" w:cs="Arial"/>
          <w:sz w:val="20"/>
          <w:szCs w:val="20"/>
        </w:rPr>
        <w:t xml:space="preserve">global, interdisciplinary, cross-functional </w:t>
      </w:r>
      <w:r w:rsidRPr="001B17F7">
        <w:rPr>
          <w:rFonts w:ascii="Arial" w:eastAsia="Times New Roman" w:hAnsi="Arial" w:cs="Arial"/>
          <w:sz w:val="20"/>
          <w:szCs w:val="20"/>
        </w:rPr>
        <w:t xml:space="preserve">educational </w:t>
      </w:r>
      <w:r w:rsidR="00692E85">
        <w:rPr>
          <w:rFonts w:ascii="Arial" w:eastAsia="Times New Roman" w:hAnsi="Arial" w:cs="Arial"/>
          <w:sz w:val="20"/>
          <w:szCs w:val="20"/>
        </w:rPr>
        <w:t>offerings</w:t>
      </w:r>
      <w:r w:rsidRPr="001B17F7">
        <w:rPr>
          <w:rFonts w:ascii="Arial" w:eastAsia="Times New Roman" w:hAnsi="Arial" w:cs="Arial"/>
          <w:sz w:val="20"/>
          <w:szCs w:val="20"/>
        </w:rPr>
        <w:t xml:space="preserve"> </w:t>
      </w:r>
      <w:r w:rsidR="00545A03">
        <w:rPr>
          <w:rFonts w:ascii="Arial" w:eastAsia="Times New Roman" w:hAnsi="Arial" w:cs="Arial"/>
          <w:sz w:val="20"/>
          <w:szCs w:val="20"/>
        </w:rPr>
        <w:t>with real</w:t>
      </w:r>
      <w:r w:rsidR="00251138">
        <w:rPr>
          <w:rFonts w:ascii="Arial" w:eastAsia="Times New Roman" w:hAnsi="Arial" w:cs="Arial"/>
          <w:sz w:val="20"/>
          <w:szCs w:val="20"/>
        </w:rPr>
        <w:t xml:space="preserve"> </w:t>
      </w:r>
      <w:r w:rsidR="00545A03">
        <w:rPr>
          <w:rFonts w:ascii="Arial" w:eastAsia="Times New Roman" w:hAnsi="Arial" w:cs="Arial"/>
          <w:sz w:val="20"/>
          <w:szCs w:val="20"/>
        </w:rPr>
        <w:t>world applications</w:t>
      </w:r>
      <w:r w:rsidR="00C04839">
        <w:rPr>
          <w:rFonts w:ascii="Arial" w:eastAsia="Times New Roman" w:hAnsi="Arial" w:cs="Arial"/>
          <w:sz w:val="20"/>
          <w:szCs w:val="20"/>
        </w:rPr>
        <w:t xml:space="preserve">. I will also </w:t>
      </w:r>
      <w:r w:rsidR="004E48C8">
        <w:rPr>
          <w:rFonts w:ascii="Arial" w:eastAsia="Times New Roman" w:hAnsi="Arial" w:cs="Arial"/>
          <w:sz w:val="20"/>
          <w:szCs w:val="20"/>
        </w:rPr>
        <w:t>have the unique ability to</w:t>
      </w:r>
      <w:r w:rsidR="00C04839">
        <w:rPr>
          <w:rFonts w:ascii="Arial" w:eastAsia="Times New Roman" w:hAnsi="Arial" w:cs="Arial"/>
          <w:sz w:val="20"/>
          <w:szCs w:val="20"/>
        </w:rPr>
        <w:t xml:space="preserve"> </w:t>
      </w:r>
      <w:r w:rsidRPr="001B17F7">
        <w:rPr>
          <w:rFonts w:ascii="Arial" w:eastAsia="Times New Roman" w:hAnsi="Arial" w:cs="Arial"/>
          <w:sz w:val="20"/>
          <w:szCs w:val="20"/>
        </w:rPr>
        <w:t xml:space="preserve">network with a variety of </w:t>
      </w:r>
      <w:r w:rsidR="00545A03">
        <w:rPr>
          <w:rFonts w:ascii="Arial" w:eastAsia="Times New Roman" w:hAnsi="Arial" w:cs="Arial"/>
          <w:sz w:val="20"/>
          <w:szCs w:val="20"/>
        </w:rPr>
        <w:t xml:space="preserve">top </w:t>
      </w:r>
      <w:r w:rsidRPr="001B17F7">
        <w:rPr>
          <w:rFonts w:ascii="Arial" w:eastAsia="Times New Roman" w:hAnsi="Arial" w:cs="Arial"/>
          <w:sz w:val="20"/>
          <w:szCs w:val="20"/>
        </w:rPr>
        <w:t xml:space="preserve">experts </w:t>
      </w:r>
      <w:r w:rsidR="00545A03">
        <w:rPr>
          <w:rFonts w:ascii="Arial" w:eastAsia="Times New Roman" w:hAnsi="Arial" w:cs="Arial"/>
          <w:sz w:val="20"/>
          <w:szCs w:val="20"/>
        </w:rPr>
        <w:t xml:space="preserve">in </w:t>
      </w:r>
      <w:r w:rsidR="00856CB2">
        <w:rPr>
          <w:rFonts w:ascii="Arial" w:eastAsia="Times New Roman" w:hAnsi="Arial" w:cs="Arial"/>
          <w:sz w:val="20"/>
          <w:szCs w:val="20"/>
        </w:rPr>
        <w:t xml:space="preserve">the </w:t>
      </w:r>
      <w:r w:rsidR="00686647">
        <w:rPr>
          <w:rFonts w:ascii="Arial" w:eastAsia="Times New Roman" w:hAnsi="Arial" w:cs="Arial"/>
          <w:sz w:val="20"/>
          <w:szCs w:val="20"/>
        </w:rPr>
        <w:t xml:space="preserve">Biostatistics </w:t>
      </w:r>
      <w:r w:rsidR="00D64954">
        <w:rPr>
          <w:rFonts w:ascii="Arial" w:eastAsia="Times New Roman" w:hAnsi="Arial" w:cs="Arial"/>
          <w:sz w:val="20"/>
          <w:szCs w:val="20"/>
        </w:rPr>
        <w:t>Industry</w:t>
      </w:r>
      <w:r w:rsidR="00856CB2">
        <w:rPr>
          <w:rFonts w:ascii="Arial" w:eastAsia="Times New Roman" w:hAnsi="Arial" w:cs="Arial"/>
          <w:sz w:val="20"/>
          <w:szCs w:val="20"/>
        </w:rPr>
        <w:t xml:space="preserve">. </w:t>
      </w:r>
    </w:p>
    <w:p w14:paraId="56BF9167" w14:textId="48144C94" w:rsidR="006A47E7" w:rsidRPr="00F31B7F" w:rsidRDefault="00856CB2" w:rsidP="006A47E7">
      <w:pPr>
        <w:spacing w:after="0" w:line="240" w:lineRule="auto"/>
        <w:rPr>
          <w:rFonts w:ascii="Arial" w:hAnsi="Arial" w:cs="Arial"/>
          <w:sz w:val="20"/>
          <w:szCs w:val="20"/>
        </w:rPr>
      </w:pPr>
      <w:r>
        <w:rPr>
          <w:rFonts w:ascii="Arial" w:hAnsi="Arial" w:cs="Arial"/>
          <w:sz w:val="20"/>
          <w:szCs w:val="20"/>
        </w:rPr>
        <w:t xml:space="preserve"> </w:t>
      </w: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56BF9169" w14:textId="77777777" w:rsidR="006A47E7" w:rsidRPr="0000116F" w:rsidRDefault="006A47E7" w:rsidP="006A47E7">
      <w:pPr>
        <w:pStyle w:val="ListParagraph"/>
        <w:numPr>
          <w:ilvl w:val="0"/>
          <w:numId w:val="1"/>
        </w:numPr>
        <w:spacing w:after="0" w:line="240" w:lineRule="auto"/>
        <w:ind w:left="1080"/>
        <w:rPr>
          <w:rFonts w:ascii="Arial" w:hAnsi="Arial" w:cs="Arial"/>
          <w:sz w:val="20"/>
          <w:szCs w:val="20"/>
        </w:rPr>
        <w:sectPr w:rsidR="006A47E7" w:rsidRPr="0000116F" w:rsidSect="006A47E7">
          <w:pgSz w:w="12240" w:h="15840"/>
          <w:pgMar w:top="1440" w:right="1440" w:bottom="1440" w:left="1440" w:header="720" w:footer="720" w:gutter="0"/>
          <w:cols w:space="720"/>
          <w:docGrid w:linePitch="360"/>
        </w:sectPr>
      </w:pPr>
    </w:p>
    <w:p w14:paraId="4BC327A6" w14:textId="422DEA4D"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Biotechnology</w:t>
      </w:r>
    </w:p>
    <w:p w14:paraId="18D4EB11" w14:textId="7E484E8C"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Data Management/</w:t>
      </w:r>
      <w:proofErr w:type="spellStart"/>
      <w:r>
        <w:rPr>
          <w:rFonts w:ascii="Arial" w:hAnsi="Arial" w:cs="Arial"/>
          <w:bCs/>
          <w:color w:val="000000"/>
          <w:sz w:val="20"/>
          <w:szCs w:val="20"/>
        </w:rPr>
        <w:t>eClinical</w:t>
      </w:r>
      <w:proofErr w:type="spellEnd"/>
    </w:p>
    <w:p w14:paraId="3B4AA3E6" w14:textId="6E66E772"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Comparative Effectiveness/Health Technology Assessment</w:t>
      </w:r>
    </w:p>
    <w:p w14:paraId="397E754A" w14:textId="3FE07A68"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Safety/Pharmacovigilance</w:t>
      </w:r>
    </w:p>
    <w:p w14:paraId="43665D57" w14:textId="128F62CE"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Research</w:t>
      </w:r>
    </w:p>
    <w:p w14:paraId="4917BB0E" w14:textId="1E81E2F4"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proofErr w:type="spellStart"/>
      <w:r>
        <w:rPr>
          <w:rFonts w:ascii="Arial" w:hAnsi="Arial" w:cs="Arial"/>
          <w:bCs/>
          <w:color w:val="000000"/>
          <w:sz w:val="20"/>
          <w:szCs w:val="20"/>
        </w:rPr>
        <w:t>eClinical</w:t>
      </w:r>
      <w:proofErr w:type="spellEnd"/>
    </w:p>
    <w:p w14:paraId="2E6FE9DE" w14:textId="5051FD98"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Pharmacology</w:t>
      </w:r>
    </w:p>
    <w:p w14:paraId="166BC510" w14:textId="67119543"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Quality Assurance, Control</w:t>
      </w:r>
    </w:p>
    <w:p w14:paraId="3F73C15E" w14:textId="7366D58E"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Regulatory Affairs</w:t>
      </w:r>
    </w:p>
    <w:p w14:paraId="56CE02B9" w14:textId="10E8FED7"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 xml:space="preserve">Research </w:t>
      </w:r>
      <w:r w:rsidR="00D64954">
        <w:rPr>
          <w:rFonts w:ascii="Arial" w:hAnsi="Arial" w:cs="Arial"/>
          <w:bCs/>
          <w:color w:val="000000"/>
          <w:sz w:val="20"/>
          <w:szCs w:val="20"/>
        </w:rPr>
        <w:t>and</w:t>
      </w:r>
      <w:r>
        <w:rPr>
          <w:rFonts w:ascii="Arial" w:hAnsi="Arial" w:cs="Arial"/>
          <w:bCs/>
          <w:color w:val="000000"/>
          <w:sz w:val="20"/>
          <w:szCs w:val="20"/>
        </w:rPr>
        <w:t xml:space="preserve"> Development</w:t>
      </w:r>
    </w:p>
    <w:p w14:paraId="384B494D" w14:textId="103CBA26" w:rsidR="004478D5" w:rsidRPr="004478D5" w:rsidRDefault="00F31B7F"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Study Endpoints/Clinical Outcomes Assessments</w:t>
      </w:r>
    </w:p>
    <w:p w14:paraId="4F0938C3" w14:textId="748E836F" w:rsidR="004478D5" w:rsidRPr="004478D5" w:rsidRDefault="00F31B7F" w:rsidP="004478D5">
      <w:pPr>
        <w:pStyle w:val="ListParagraph"/>
        <w:numPr>
          <w:ilvl w:val="0"/>
          <w:numId w:val="1"/>
        </w:numPr>
        <w:spacing w:after="0" w:line="240" w:lineRule="auto"/>
        <w:rPr>
          <w:rFonts w:ascii="Arial" w:hAnsi="Arial" w:cs="Arial"/>
          <w:sz w:val="20"/>
          <w:szCs w:val="20"/>
        </w:rPr>
      </w:pPr>
      <w:r>
        <w:rPr>
          <w:rFonts w:ascii="Arial" w:hAnsi="Arial" w:cs="Arial"/>
          <w:bCs/>
          <w:color w:val="000000"/>
          <w:sz w:val="20"/>
          <w:szCs w:val="20"/>
        </w:rPr>
        <w:t>Statistics</w:t>
      </w:r>
    </w:p>
    <w:p w14:paraId="56BF917C" w14:textId="77777777" w:rsidR="00BA10E7" w:rsidRDefault="00BA10E7" w:rsidP="0000116F">
      <w:pPr>
        <w:spacing w:after="0" w:line="240" w:lineRule="auto"/>
        <w:ind w:left="360"/>
        <w:rPr>
          <w:rFonts w:ascii="Arial" w:hAnsi="Arial" w:cs="Arial"/>
          <w:sz w:val="20"/>
          <w:szCs w:val="20"/>
        </w:rPr>
      </w:pPr>
    </w:p>
    <w:p w14:paraId="56BF917D" w14:textId="77777777" w:rsidR="00BA10E7" w:rsidRPr="00BA10E7" w:rsidRDefault="00BA10E7" w:rsidP="0000116F">
      <w:pPr>
        <w:pStyle w:val="ListParagraph"/>
        <w:spacing w:after="0" w:line="240" w:lineRule="auto"/>
        <w:ind w:left="1080"/>
        <w:rPr>
          <w:rFonts w:ascii="Arial" w:hAnsi="Arial" w:cs="Arial"/>
          <w:sz w:val="20"/>
          <w:szCs w:val="20"/>
        </w:rPr>
        <w:sectPr w:rsidR="00BA10E7" w:rsidRPr="00BA10E7" w:rsidSect="006A47E7">
          <w:type w:val="continuous"/>
          <w:pgSz w:w="12240" w:h="15840"/>
          <w:pgMar w:top="720" w:right="720" w:bottom="720" w:left="720" w:header="720" w:footer="720" w:gutter="0"/>
          <w:cols w:num="2" w:space="720"/>
          <w:docGrid w:linePitch="360"/>
        </w:sectPr>
      </w:pPr>
    </w:p>
    <w:p w14:paraId="1924749A" w14:textId="77777777" w:rsidR="008E4239" w:rsidRDefault="00957B88" w:rsidP="00AC1BE2">
      <w:pPr>
        <w:pStyle w:val="NormalWeb"/>
        <w:rPr>
          <w:rFonts w:ascii="Arial" w:hAnsi="Arial" w:cs="Arial"/>
          <w:sz w:val="20"/>
          <w:szCs w:val="20"/>
          <w:lang w:val="en"/>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w:t>
      </w:r>
      <w:r w:rsidR="00EC25C1" w:rsidRPr="00686647">
        <w:rPr>
          <w:rFonts w:ascii="Arial" w:hAnsi="Arial" w:cs="Arial"/>
          <w:sz w:val="20"/>
          <w:szCs w:val="20"/>
        </w:rPr>
        <w:t>forum</w:t>
      </w:r>
      <w:r w:rsidRPr="00686647">
        <w:rPr>
          <w:rFonts w:ascii="Arial" w:hAnsi="Arial" w:cs="Arial"/>
          <w:sz w:val="20"/>
          <w:szCs w:val="20"/>
        </w:rPr>
        <w:t>.</w:t>
      </w:r>
      <w:r>
        <w:rPr>
          <w:rFonts w:ascii="Arial" w:hAnsi="Arial" w:cs="Arial"/>
          <w:sz w:val="20"/>
          <w:szCs w:val="20"/>
        </w:rPr>
        <w:t> The registration fee</w:t>
      </w:r>
      <w:r w:rsidR="003954EB">
        <w:rPr>
          <w:rFonts w:ascii="Arial" w:hAnsi="Arial" w:cs="Arial"/>
          <w:sz w:val="20"/>
          <w:szCs w:val="20"/>
        </w:rPr>
        <w:t>s</w:t>
      </w:r>
      <w:r>
        <w:rPr>
          <w:rFonts w:ascii="Arial" w:hAnsi="Arial" w:cs="Arial"/>
          <w:sz w:val="20"/>
          <w:szCs w:val="20"/>
        </w:rPr>
        <w:t>, travel expenses, and per diem are estimated below. </w:t>
      </w:r>
    </w:p>
    <w:p w14:paraId="41701998" w14:textId="77777777" w:rsidR="008E4239" w:rsidRDefault="006A47E7" w:rsidP="00FF5D7E">
      <w:pPr>
        <w:pStyle w:val="NormalWeb"/>
        <w:rPr>
          <w:rStyle w:val="Strong"/>
          <w:rFonts w:ascii="Arial" w:hAnsi="Arial" w:cs="Arial"/>
          <w:b w:val="0"/>
          <w:bCs w:val="0"/>
          <w:sz w:val="20"/>
          <w:szCs w:val="20"/>
          <w:lang w:val="en"/>
        </w:rPr>
      </w:pPr>
      <w:r w:rsidRPr="009A3659">
        <w:rPr>
          <w:rFonts w:ascii="Arial" w:hAnsi="Arial" w:cs="Arial"/>
          <w:sz w:val="20"/>
          <w:szCs w:val="20"/>
        </w:rPr>
        <w:br/>
      </w:r>
      <w:r w:rsidR="0098522C">
        <w:rPr>
          <w:rFonts w:ascii="Arial" w:hAnsi="Arial" w:cs="Arial"/>
          <w:sz w:val="20"/>
          <w:szCs w:val="20"/>
        </w:rPr>
        <w:t>Registration</w:t>
      </w:r>
      <w:r w:rsidRPr="009A3659">
        <w:rPr>
          <w:rFonts w:ascii="Arial" w:hAnsi="Arial" w:cs="Arial"/>
          <w:sz w:val="20"/>
          <w:szCs w:val="20"/>
        </w:rPr>
        <w:t xml:space="preserve"> Fee: </w:t>
      </w:r>
      <w:r w:rsidR="00986411">
        <w:rPr>
          <w:rStyle w:val="Strong"/>
          <w:rFonts w:ascii="Arial" w:hAnsi="Arial" w:cs="Arial"/>
          <w:sz w:val="20"/>
          <w:szCs w:val="20"/>
        </w:rPr>
        <w:t>&lt;</w:t>
      </w:r>
      <w:r w:rsidR="003954EB">
        <w:rPr>
          <w:rStyle w:val="Strong"/>
          <w:rFonts w:ascii="Arial" w:hAnsi="Arial" w:cs="Arial"/>
          <w:sz w:val="20"/>
          <w:szCs w:val="20"/>
        </w:rPr>
        <w:t>$</w:t>
      </w:r>
      <w:r w:rsidR="00251138">
        <w:rPr>
          <w:rStyle w:val="Strong"/>
          <w:rFonts w:ascii="Arial" w:hAnsi="Arial" w:cs="Arial"/>
          <w:sz w:val="20"/>
          <w:szCs w:val="20"/>
        </w:rPr>
        <w:t>XXX</w:t>
      </w:r>
      <w:r w:rsidR="00521323" w:rsidRPr="009A3659">
        <w:rPr>
          <w:rStyle w:val="Strong"/>
          <w:rFonts w:ascii="Arial" w:hAnsi="Arial" w:cs="Arial"/>
          <w:sz w:val="20"/>
          <w:szCs w:val="20"/>
        </w:rPr>
        <w:t>&gt; see</w:t>
      </w:r>
      <w:r w:rsidRPr="009A3659">
        <w:rPr>
          <w:rStyle w:val="Strong"/>
          <w:rFonts w:ascii="Arial" w:hAnsi="Arial" w:cs="Arial"/>
          <w:sz w:val="20"/>
          <w:szCs w:val="20"/>
        </w:rPr>
        <w:t xml:space="preserve"> belo</w:t>
      </w:r>
      <w:bookmarkStart w:id="0" w:name="_GoBack"/>
      <w:bookmarkEnd w:id="0"/>
      <w:r w:rsidRPr="009A3659">
        <w:rPr>
          <w:rStyle w:val="Strong"/>
          <w:rFonts w:ascii="Arial" w:hAnsi="Arial" w:cs="Arial"/>
          <w:sz w:val="20"/>
          <w:szCs w:val="20"/>
        </w:rPr>
        <w:t>w</w:t>
      </w:r>
      <w:r w:rsidR="00D90C6A">
        <w:rPr>
          <w:rStyle w:val="Strong"/>
          <w:rFonts w:ascii="Arial" w:hAnsi="Arial" w:cs="Arial"/>
          <w:sz w:val="20"/>
          <w:szCs w:val="20"/>
        </w:rPr>
        <w:t xml:space="preserve"> </w:t>
      </w:r>
    </w:p>
    <w:p w14:paraId="08C44D21" w14:textId="77777777" w:rsidR="008E4239" w:rsidRDefault="008E4239" w:rsidP="00FF5D7E">
      <w:pPr>
        <w:pStyle w:val="NormalWeb"/>
        <w:rPr>
          <w:rStyle w:val="Strong"/>
          <w:rFonts w:ascii="Arial" w:hAnsi="Arial" w:cs="Arial"/>
          <w:sz w:val="20"/>
          <w:szCs w:val="20"/>
        </w:rPr>
      </w:pPr>
    </w:p>
    <w:p w14:paraId="507AD2DA" w14:textId="77777777" w:rsidR="008E4239" w:rsidRDefault="008E4239" w:rsidP="00FF5D7E">
      <w:pPr>
        <w:pStyle w:val="NormalWeb"/>
        <w:rPr>
          <w:rStyle w:val="Strong"/>
          <w:rFonts w:ascii="Arial" w:hAnsi="Arial" w:cs="Arial"/>
          <w:sz w:val="20"/>
          <w:szCs w:val="20"/>
        </w:rPr>
      </w:pPr>
    </w:p>
    <w:p w14:paraId="4766E299" w14:textId="77777777" w:rsidR="008E4239" w:rsidRDefault="008E4239" w:rsidP="00FF5D7E">
      <w:pPr>
        <w:pStyle w:val="NormalWeb"/>
        <w:rPr>
          <w:rStyle w:val="Strong"/>
          <w:rFonts w:ascii="Arial" w:hAnsi="Arial" w:cs="Arial"/>
          <w:sz w:val="20"/>
          <w:szCs w:val="20"/>
        </w:rPr>
      </w:pPr>
    </w:p>
    <w:p w14:paraId="4ACDFD0C" w14:textId="12F7CC57" w:rsidR="00FF5D7E" w:rsidRPr="008E4239" w:rsidRDefault="00FF5D7E" w:rsidP="00FF5D7E">
      <w:pPr>
        <w:pStyle w:val="NormalWeb"/>
        <w:rPr>
          <w:rStyle w:val="Strong"/>
          <w:rFonts w:ascii="Arial" w:hAnsi="Arial" w:cs="Arial"/>
          <w:b w:val="0"/>
          <w:bCs w:val="0"/>
          <w:sz w:val="20"/>
          <w:szCs w:val="20"/>
          <w:lang w:val="en"/>
        </w:rPr>
      </w:pPr>
      <w:r w:rsidRPr="001803F8">
        <w:rPr>
          <w:rStyle w:val="Strong"/>
          <w:rFonts w:ascii="Arial" w:hAnsi="Arial" w:cs="Arial"/>
          <w:sz w:val="20"/>
          <w:szCs w:val="20"/>
        </w:rPr>
        <w:t>Registration Fees</w:t>
      </w:r>
    </w:p>
    <w:tbl>
      <w:tblPr>
        <w:tblStyle w:val="TableGrid"/>
        <w:tblW w:w="7105" w:type="dxa"/>
        <w:tblLook w:val="04A0" w:firstRow="1" w:lastRow="0" w:firstColumn="1" w:lastColumn="0" w:noHBand="0" w:noVBand="1"/>
      </w:tblPr>
      <w:tblGrid>
        <w:gridCol w:w="4585"/>
        <w:gridCol w:w="2520"/>
      </w:tblGrid>
      <w:tr w:rsidR="006547C6" w:rsidRPr="001803F8" w14:paraId="2EAF370B" w14:textId="77777777" w:rsidTr="006547C6">
        <w:tc>
          <w:tcPr>
            <w:tcW w:w="4585" w:type="dxa"/>
            <w:shd w:val="clear" w:color="auto" w:fill="BFBFBF" w:themeFill="background1" w:themeFillShade="BF"/>
          </w:tcPr>
          <w:p w14:paraId="5B718036" w14:textId="1472D69E" w:rsidR="006547C6" w:rsidRPr="001803F8" w:rsidRDefault="006547C6" w:rsidP="00EB2EA4">
            <w:pPr>
              <w:pStyle w:val="NormalWeb"/>
              <w:rPr>
                <w:rFonts w:ascii="Arial" w:hAnsi="Arial" w:cs="Arial"/>
                <w:b/>
                <w:sz w:val="20"/>
                <w:szCs w:val="20"/>
              </w:rPr>
            </w:pPr>
            <w:r w:rsidRPr="001803F8">
              <w:rPr>
                <w:rFonts w:ascii="Arial" w:hAnsi="Arial" w:cs="Arial"/>
                <w:b/>
                <w:sz w:val="20"/>
                <w:szCs w:val="20"/>
              </w:rPr>
              <w:t xml:space="preserve">Early Bird Rates Through </w:t>
            </w:r>
            <w:r>
              <w:rPr>
                <w:rFonts w:ascii="Arial" w:hAnsi="Arial" w:cs="Arial"/>
                <w:b/>
                <w:sz w:val="20"/>
                <w:szCs w:val="20"/>
              </w:rPr>
              <w:t>February 27</w:t>
            </w:r>
          </w:p>
        </w:tc>
        <w:tc>
          <w:tcPr>
            <w:tcW w:w="2520" w:type="dxa"/>
            <w:shd w:val="clear" w:color="auto" w:fill="BFBFBF" w:themeFill="background1" w:themeFillShade="BF"/>
          </w:tcPr>
          <w:p w14:paraId="2C508311" w14:textId="77777777" w:rsidR="006547C6" w:rsidRPr="001803F8" w:rsidRDefault="006547C6" w:rsidP="00EB2EA4">
            <w:pPr>
              <w:pStyle w:val="NormalWeb"/>
              <w:jc w:val="right"/>
              <w:rPr>
                <w:rFonts w:ascii="Arial" w:hAnsi="Arial" w:cs="Arial"/>
                <w:b/>
                <w:sz w:val="20"/>
                <w:szCs w:val="20"/>
              </w:rPr>
            </w:pPr>
            <w:r w:rsidRPr="001803F8">
              <w:rPr>
                <w:rFonts w:ascii="Arial" w:hAnsi="Arial" w:cs="Arial"/>
                <w:b/>
                <w:sz w:val="20"/>
                <w:szCs w:val="20"/>
              </w:rPr>
              <w:t>Member</w:t>
            </w:r>
          </w:p>
        </w:tc>
      </w:tr>
      <w:tr w:rsidR="006547C6" w:rsidRPr="001803F8" w14:paraId="05B290F9" w14:textId="77777777" w:rsidTr="006547C6">
        <w:tc>
          <w:tcPr>
            <w:tcW w:w="4585" w:type="dxa"/>
          </w:tcPr>
          <w:p w14:paraId="12DF7A8A"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lastRenderedPageBreak/>
              <w:t>Academic/Charitable/Non-Profit (Full Time)</w:t>
            </w:r>
          </w:p>
        </w:tc>
        <w:tc>
          <w:tcPr>
            <w:tcW w:w="2520" w:type="dxa"/>
          </w:tcPr>
          <w:p w14:paraId="226CB5EF" w14:textId="46CC6629" w:rsidR="006547C6" w:rsidRPr="007D14BF" w:rsidRDefault="006547C6" w:rsidP="00FF5D7E">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675</w:t>
            </w:r>
          </w:p>
        </w:tc>
      </w:tr>
      <w:tr w:rsidR="006547C6" w:rsidRPr="001803F8" w14:paraId="61EE9744" w14:textId="77777777" w:rsidTr="006547C6">
        <w:tc>
          <w:tcPr>
            <w:tcW w:w="4585" w:type="dxa"/>
          </w:tcPr>
          <w:p w14:paraId="2E7053EF"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2650C97F" w14:textId="65D325C7" w:rsidR="006547C6" w:rsidRPr="007D14BF" w:rsidRDefault="006547C6" w:rsidP="00FF5D7E">
            <w:pPr>
              <w:pStyle w:val="NormalWeb"/>
              <w:jc w:val="right"/>
              <w:rPr>
                <w:rFonts w:ascii="Arial" w:hAnsi="Arial" w:cs="Arial"/>
                <w:sz w:val="20"/>
                <w:szCs w:val="20"/>
              </w:rPr>
            </w:pPr>
            <w:r>
              <w:rPr>
                <w:rFonts w:ascii="Arial" w:hAnsi="Arial" w:cs="Arial"/>
                <w:sz w:val="20"/>
                <w:szCs w:val="20"/>
              </w:rPr>
              <w:t>$405</w:t>
            </w:r>
          </w:p>
        </w:tc>
      </w:tr>
      <w:tr w:rsidR="006547C6" w:rsidRPr="001803F8" w14:paraId="118DD104" w14:textId="77777777" w:rsidTr="006547C6">
        <w:tc>
          <w:tcPr>
            <w:tcW w:w="4585" w:type="dxa"/>
          </w:tcPr>
          <w:p w14:paraId="192DFDD2"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Industry</w:t>
            </w:r>
          </w:p>
        </w:tc>
        <w:tc>
          <w:tcPr>
            <w:tcW w:w="2520" w:type="dxa"/>
          </w:tcPr>
          <w:p w14:paraId="146F2D45" w14:textId="58628239" w:rsidR="006547C6" w:rsidRPr="007D14BF" w:rsidRDefault="006547C6" w:rsidP="00FF5D7E">
            <w:pPr>
              <w:pStyle w:val="NormalWeb"/>
              <w:jc w:val="right"/>
              <w:rPr>
                <w:rFonts w:ascii="Arial" w:hAnsi="Arial" w:cs="Arial"/>
                <w:sz w:val="20"/>
                <w:szCs w:val="20"/>
              </w:rPr>
            </w:pPr>
            <w:r>
              <w:rPr>
                <w:rFonts w:ascii="Arial" w:hAnsi="Arial" w:cs="Arial"/>
                <w:sz w:val="20"/>
                <w:szCs w:val="20"/>
              </w:rPr>
              <w:t>$84</w:t>
            </w:r>
            <w:r w:rsidR="000E7C3E">
              <w:rPr>
                <w:rFonts w:ascii="Arial" w:hAnsi="Arial" w:cs="Arial"/>
                <w:sz w:val="20"/>
                <w:szCs w:val="20"/>
              </w:rPr>
              <w:t>9</w:t>
            </w:r>
          </w:p>
        </w:tc>
      </w:tr>
      <w:tr w:rsidR="006547C6" w:rsidRPr="001803F8" w14:paraId="1439BB95" w14:textId="77777777" w:rsidTr="006547C6">
        <w:tc>
          <w:tcPr>
            <w:tcW w:w="4585" w:type="dxa"/>
          </w:tcPr>
          <w:p w14:paraId="374994DD"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1CE0C1E5" w14:textId="3B8EA8AA" w:rsidR="006547C6" w:rsidRPr="001803F8" w:rsidRDefault="006547C6" w:rsidP="00FF5D7E">
            <w:pPr>
              <w:pStyle w:val="NormalWeb"/>
              <w:jc w:val="right"/>
              <w:rPr>
                <w:rFonts w:ascii="Arial" w:hAnsi="Arial" w:cs="Arial"/>
                <w:sz w:val="20"/>
                <w:szCs w:val="20"/>
              </w:rPr>
            </w:pPr>
            <w:r w:rsidRPr="001803F8">
              <w:rPr>
                <w:rFonts w:ascii="Arial" w:hAnsi="Arial" w:cs="Arial"/>
                <w:sz w:val="20"/>
                <w:szCs w:val="20"/>
              </w:rPr>
              <w:t>$</w:t>
            </w:r>
            <w:r>
              <w:rPr>
                <w:rFonts w:ascii="Arial" w:hAnsi="Arial" w:cs="Arial"/>
                <w:sz w:val="20"/>
                <w:szCs w:val="20"/>
              </w:rPr>
              <w:t>750</w:t>
            </w:r>
          </w:p>
        </w:tc>
      </w:tr>
      <w:tr w:rsidR="006547C6" w:rsidRPr="001803F8" w14:paraId="5F15D3AB" w14:textId="77777777" w:rsidTr="006547C6">
        <w:tc>
          <w:tcPr>
            <w:tcW w:w="4585" w:type="dxa"/>
          </w:tcPr>
          <w:p w14:paraId="05DE07FE"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31E54BFA" w14:textId="717996BA" w:rsidR="006547C6" w:rsidRPr="001803F8" w:rsidRDefault="006547C6" w:rsidP="00FF5D7E">
            <w:pPr>
              <w:pStyle w:val="NormalWeb"/>
              <w:jc w:val="right"/>
              <w:rPr>
                <w:rFonts w:ascii="Arial" w:hAnsi="Arial" w:cs="Arial"/>
                <w:sz w:val="20"/>
                <w:szCs w:val="20"/>
              </w:rPr>
            </w:pPr>
            <w:r>
              <w:rPr>
                <w:rFonts w:ascii="Arial" w:hAnsi="Arial" w:cs="Arial"/>
                <w:sz w:val="20"/>
                <w:szCs w:val="20"/>
              </w:rPr>
              <w:t>$480</w:t>
            </w:r>
          </w:p>
        </w:tc>
      </w:tr>
      <w:tr w:rsidR="006547C6" w:rsidRPr="001803F8" w14:paraId="7AF3F347" w14:textId="77777777" w:rsidTr="006547C6">
        <w:tc>
          <w:tcPr>
            <w:tcW w:w="4585" w:type="dxa"/>
          </w:tcPr>
          <w:p w14:paraId="63662DD9"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Industry</w:t>
            </w:r>
          </w:p>
        </w:tc>
        <w:tc>
          <w:tcPr>
            <w:tcW w:w="2520" w:type="dxa"/>
          </w:tcPr>
          <w:p w14:paraId="61F9B8CB" w14:textId="25D39071" w:rsidR="006547C6" w:rsidRPr="001803F8" w:rsidRDefault="006547C6" w:rsidP="00FF5D7E">
            <w:pPr>
              <w:pStyle w:val="NormalWeb"/>
              <w:jc w:val="right"/>
              <w:rPr>
                <w:rFonts w:ascii="Arial" w:hAnsi="Arial" w:cs="Arial"/>
                <w:sz w:val="20"/>
                <w:szCs w:val="20"/>
              </w:rPr>
            </w:pPr>
            <w:r>
              <w:rPr>
                <w:rFonts w:ascii="Arial" w:hAnsi="Arial" w:cs="Arial"/>
                <w:sz w:val="20"/>
                <w:szCs w:val="20"/>
              </w:rPr>
              <w:t>$924</w:t>
            </w:r>
          </w:p>
        </w:tc>
      </w:tr>
      <w:tr w:rsidR="006547C6" w:rsidRPr="001803F8" w14:paraId="653B0622" w14:textId="77777777" w:rsidTr="006547C6">
        <w:tc>
          <w:tcPr>
            <w:tcW w:w="4585" w:type="dxa"/>
          </w:tcPr>
          <w:p w14:paraId="35561AC8" w14:textId="77777777" w:rsidR="006547C6" w:rsidRPr="001803F8" w:rsidRDefault="006547C6" w:rsidP="00FF5D7E">
            <w:pPr>
              <w:pStyle w:val="NormalWeb"/>
              <w:rPr>
                <w:rFonts w:ascii="Arial" w:hAnsi="Arial" w:cs="Arial"/>
                <w:b/>
                <w:sz w:val="20"/>
                <w:szCs w:val="20"/>
              </w:rPr>
            </w:pPr>
            <w:r w:rsidRPr="001803F8">
              <w:rPr>
                <w:rFonts w:ascii="Arial" w:hAnsi="Arial" w:cs="Arial"/>
                <w:sz w:val="20"/>
                <w:szCs w:val="20"/>
              </w:rPr>
              <w:t>Academic/Charitable/Non-Profit (Full Time)</w:t>
            </w:r>
          </w:p>
        </w:tc>
        <w:tc>
          <w:tcPr>
            <w:tcW w:w="2520" w:type="dxa"/>
          </w:tcPr>
          <w:p w14:paraId="434E441F" w14:textId="3C1947CE" w:rsidR="006547C6" w:rsidRPr="001803F8" w:rsidRDefault="006547C6" w:rsidP="00FF5D7E">
            <w:pPr>
              <w:pStyle w:val="NormalWeb"/>
              <w:jc w:val="right"/>
              <w:rPr>
                <w:rFonts w:ascii="Arial" w:hAnsi="Arial" w:cs="Arial"/>
                <w:sz w:val="20"/>
                <w:szCs w:val="20"/>
              </w:rPr>
            </w:pPr>
            <w:r>
              <w:rPr>
                <w:rFonts w:ascii="Arial" w:hAnsi="Arial" w:cs="Arial"/>
                <w:sz w:val="20"/>
                <w:szCs w:val="20"/>
              </w:rPr>
              <w:t>$825</w:t>
            </w:r>
          </w:p>
        </w:tc>
      </w:tr>
      <w:tr w:rsidR="006547C6" w:rsidRPr="001803F8" w14:paraId="38B227E0" w14:textId="77777777" w:rsidTr="006547C6">
        <w:tc>
          <w:tcPr>
            <w:tcW w:w="4585" w:type="dxa"/>
          </w:tcPr>
          <w:p w14:paraId="24673912" w14:textId="77777777" w:rsidR="006547C6" w:rsidRPr="001803F8" w:rsidRDefault="006547C6" w:rsidP="00FF5D7E">
            <w:pPr>
              <w:pStyle w:val="NormalWeb"/>
              <w:rPr>
                <w:rFonts w:ascii="Arial" w:hAnsi="Arial" w:cs="Arial"/>
                <w:b/>
                <w:sz w:val="20"/>
                <w:szCs w:val="20"/>
              </w:rPr>
            </w:pPr>
            <w:r w:rsidRPr="001803F8">
              <w:rPr>
                <w:rFonts w:ascii="Arial" w:hAnsi="Arial" w:cs="Arial"/>
                <w:sz w:val="20"/>
                <w:szCs w:val="20"/>
              </w:rPr>
              <w:t>Government (Full Time)</w:t>
            </w:r>
          </w:p>
        </w:tc>
        <w:tc>
          <w:tcPr>
            <w:tcW w:w="2520" w:type="dxa"/>
          </w:tcPr>
          <w:p w14:paraId="27051E8A" w14:textId="5902054C" w:rsidR="006547C6" w:rsidRPr="007D14BF" w:rsidRDefault="006547C6" w:rsidP="00FF5D7E">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555</w:t>
            </w:r>
          </w:p>
        </w:tc>
      </w:tr>
      <w:tr w:rsidR="006547C6" w:rsidRPr="001803F8" w14:paraId="732932E5" w14:textId="77777777" w:rsidTr="006547C6">
        <w:tc>
          <w:tcPr>
            <w:tcW w:w="4585" w:type="dxa"/>
          </w:tcPr>
          <w:p w14:paraId="25B09C36" w14:textId="77777777" w:rsidR="006547C6" w:rsidRPr="001803F8" w:rsidRDefault="006547C6" w:rsidP="00FF5D7E">
            <w:pPr>
              <w:pStyle w:val="NormalWeb"/>
              <w:rPr>
                <w:rFonts w:ascii="Arial" w:hAnsi="Arial" w:cs="Arial"/>
                <w:sz w:val="20"/>
                <w:szCs w:val="20"/>
              </w:rPr>
            </w:pPr>
            <w:r w:rsidRPr="001803F8">
              <w:rPr>
                <w:rFonts w:ascii="Arial" w:hAnsi="Arial" w:cs="Arial"/>
                <w:sz w:val="20"/>
                <w:szCs w:val="20"/>
              </w:rPr>
              <w:t>Industry</w:t>
            </w:r>
          </w:p>
        </w:tc>
        <w:tc>
          <w:tcPr>
            <w:tcW w:w="2520" w:type="dxa"/>
          </w:tcPr>
          <w:p w14:paraId="0365834F" w14:textId="6448E320" w:rsidR="006547C6" w:rsidRPr="007D14BF" w:rsidRDefault="006547C6" w:rsidP="00FF5D7E">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999</w:t>
            </w:r>
          </w:p>
        </w:tc>
      </w:tr>
    </w:tbl>
    <w:p w14:paraId="0E926020" w14:textId="77777777" w:rsidR="00FF5D7E" w:rsidRPr="007D14BF" w:rsidRDefault="00FF5D7E" w:rsidP="00FF5D7E">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0FE7CDC7" w14:textId="77777777" w:rsidR="00FF5D7E" w:rsidRDefault="00FF5D7E" w:rsidP="00AC1BE2">
      <w:pPr>
        <w:pStyle w:val="NormalWeb"/>
      </w:pPr>
    </w:p>
    <w:p w14:paraId="56BF9197" w14:textId="3D28684C" w:rsidR="006A47E7" w:rsidRDefault="006A47E7" w:rsidP="006A47E7">
      <w:pPr>
        <w:pStyle w:val="NormalWeb"/>
        <w:rPr>
          <w:rFonts w:ascii="Arial" w:hAnsi="Arial" w:cs="Arial"/>
          <w:b/>
          <w:sz w:val="20"/>
          <w:szCs w:val="20"/>
        </w:rPr>
      </w:pPr>
      <w:r>
        <w:rPr>
          <w:rFonts w:ascii="Arial" w:hAnsi="Arial" w:cs="Arial"/>
          <w:sz w:val="20"/>
          <w:szCs w:val="20"/>
        </w:rPr>
        <w:t>Thank you for taking the time to review this proposal. By attending the</w:t>
      </w:r>
      <w:r w:rsidR="008E4239">
        <w:rPr>
          <w:rFonts w:ascii="Arial" w:hAnsi="Arial" w:cs="Arial"/>
          <w:sz w:val="20"/>
          <w:szCs w:val="20"/>
        </w:rPr>
        <w:t xml:space="preserve"> </w:t>
      </w:r>
      <w:proofErr w:type="spellStart"/>
      <w:r w:rsidR="008E4239">
        <w:rPr>
          <w:rFonts w:ascii="Arial" w:hAnsi="Arial" w:cs="Arial"/>
          <w:sz w:val="20"/>
          <w:szCs w:val="20"/>
        </w:rPr>
        <w:t>VIrtual</w:t>
      </w:r>
      <w:proofErr w:type="spellEnd"/>
      <w:r w:rsidR="00492321">
        <w:rPr>
          <w:rFonts w:ascii="Arial" w:hAnsi="Arial" w:cs="Arial"/>
          <w:sz w:val="20"/>
          <w:szCs w:val="20"/>
        </w:rPr>
        <w:t xml:space="preserve"> </w:t>
      </w:r>
      <w:r w:rsidR="00A1211F" w:rsidRPr="00D64954">
        <w:rPr>
          <w:rFonts w:ascii="Arial" w:hAnsi="Arial" w:cs="Arial"/>
          <w:i/>
          <w:sz w:val="20"/>
          <w:szCs w:val="20"/>
          <w:lang w:val="en"/>
        </w:rPr>
        <w:t>DIA</w:t>
      </w:r>
      <w:r w:rsidR="00AE0DA1">
        <w:rPr>
          <w:rFonts w:ascii="Arial" w:hAnsi="Arial" w:cs="Arial"/>
          <w:i/>
          <w:sz w:val="20"/>
          <w:szCs w:val="20"/>
          <w:lang w:val="en"/>
        </w:rPr>
        <w:t>/FDA</w:t>
      </w:r>
      <w:r w:rsidR="00A1211F" w:rsidRPr="0037155C">
        <w:rPr>
          <w:rFonts w:ascii="Arial" w:hAnsi="Arial" w:cs="Arial"/>
          <w:i/>
          <w:sz w:val="20"/>
          <w:szCs w:val="20"/>
          <w:lang w:val="en"/>
        </w:rPr>
        <w:t xml:space="preserve"> Biostatistics Industry and Regulator Forum</w:t>
      </w:r>
      <w:r w:rsidR="00492321">
        <w:rPr>
          <w:rFonts w:ascii="Arial" w:hAnsi="Arial" w:cs="Arial"/>
          <w:sz w:val="20"/>
          <w:szCs w:val="20"/>
        </w:rPr>
        <w:t>,</w:t>
      </w:r>
      <w:r w:rsidR="00A078C7">
        <w:rPr>
          <w:rFonts w:ascii="Arial" w:hAnsi="Arial" w:cs="Arial"/>
          <w:sz w:val="20"/>
          <w:szCs w:val="20"/>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CB45F5">
        <w:rPr>
          <w:rFonts w:ascii="Arial" w:hAnsi="Arial" w:cs="Arial"/>
          <w:b/>
          <w:sz w:val="20"/>
          <w:szCs w:val="20"/>
        </w:rPr>
        <w:t>&lt;insert name of your organization here&gt;</w:t>
      </w:r>
      <w:r w:rsidR="00C04839">
        <w:rPr>
          <w:rFonts w:ascii="Arial" w:hAnsi="Arial" w:cs="Arial"/>
          <w:b/>
          <w:sz w:val="20"/>
          <w:szCs w:val="20"/>
        </w:rPr>
        <w: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51313"/>
    <w:rsid w:val="000515A4"/>
    <w:rsid w:val="000C24B1"/>
    <w:rsid w:val="000D3AF6"/>
    <w:rsid w:val="000E7C3E"/>
    <w:rsid w:val="00105508"/>
    <w:rsid w:val="00160833"/>
    <w:rsid w:val="001609F4"/>
    <w:rsid w:val="00162B6F"/>
    <w:rsid w:val="001672D1"/>
    <w:rsid w:val="00172A1B"/>
    <w:rsid w:val="00193D61"/>
    <w:rsid w:val="00195372"/>
    <w:rsid w:val="001A72F9"/>
    <w:rsid w:val="001B16E4"/>
    <w:rsid w:val="001F2907"/>
    <w:rsid w:val="001F50C7"/>
    <w:rsid w:val="00211653"/>
    <w:rsid w:val="00224A4F"/>
    <w:rsid w:val="00233557"/>
    <w:rsid w:val="00251138"/>
    <w:rsid w:val="002766C1"/>
    <w:rsid w:val="002A4249"/>
    <w:rsid w:val="002B17E4"/>
    <w:rsid w:val="002D7BDC"/>
    <w:rsid w:val="0031036E"/>
    <w:rsid w:val="00313B6A"/>
    <w:rsid w:val="00316C84"/>
    <w:rsid w:val="0032231E"/>
    <w:rsid w:val="003445E9"/>
    <w:rsid w:val="003514BA"/>
    <w:rsid w:val="003602D3"/>
    <w:rsid w:val="0037155C"/>
    <w:rsid w:val="00380A70"/>
    <w:rsid w:val="003954EB"/>
    <w:rsid w:val="003A3AC4"/>
    <w:rsid w:val="003C3846"/>
    <w:rsid w:val="003E7285"/>
    <w:rsid w:val="003E7636"/>
    <w:rsid w:val="003F47E8"/>
    <w:rsid w:val="0044090D"/>
    <w:rsid w:val="004478D5"/>
    <w:rsid w:val="00492321"/>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59BC"/>
    <w:rsid w:val="00610D8F"/>
    <w:rsid w:val="00610FB2"/>
    <w:rsid w:val="006127BB"/>
    <w:rsid w:val="00621C44"/>
    <w:rsid w:val="006421C8"/>
    <w:rsid w:val="006547C6"/>
    <w:rsid w:val="00685A7D"/>
    <w:rsid w:val="00686647"/>
    <w:rsid w:val="00692E85"/>
    <w:rsid w:val="006A47E7"/>
    <w:rsid w:val="006B0234"/>
    <w:rsid w:val="006B6396"/>
    <w:rsid w:val="006C40AB"/>
    <w:rsid w:val="006D368C"/>
    <w:rsid w:val="00710B14"/>
    <w:rsid w:val="007205EF"/>
    <w:rsid w:val="00721C10"/>
    <w:rsid w:val="0073566B"/>
    <w:rsid w:val="0074639E"/>
    <w:rsid w:val="00752FA5"/>
    <w:rsid w:val="0075647C"/>
    <w:rsid w:val="007A01AF"/>
    <w:rsid w:val="007B3CCC"/>
    <w:rsid w:val="007D5848"/>
    <w:rsid w:val="007F1DA4"/>
    <w:rsid w:val="00856CB2"/>
    <w:rsid w:val="008A4E50"/>
    <w:rsid w:val="008E4239"/>
    <w:rsid w:val="00905A28"/>
    <w:rsid w:val="00913DCB"/>
    <w:rsid w:val="00916B3C"/>
    <w:rsid w:val="009333ED"/>
    <w:rsid w:val="0094637B"/>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1211F"/>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E0DA1"/>
    <w:rsid w:val="00AF5A23"/>
    <w:rsid w:val="00B02F6E"/>
    <w:rsid w:val="00B209FD"/>
    <w:rsid w:val="00B60103"/>
    <w:rsid w:val="00B635B6"/>
    <w:rsid w:val="00B7211C"/>
    <w:rsid w:val="00BA103D"/>
    <w:rsid w:val="00BA10E7"/>
    <w:rsid w:val="00BB64F3"/>
    <w:rsid w:val="00BE446E"/>
    <w:rsid w:val="00C04839"/>
    <w:rsid w:val="00C267EF"/>
    <w:rsid w:val="00C63CFD"/>
    <w:rsid w:val="00CA3D34"/>
    <w:rsid w:val="00CB1403"/>
    <w:rsid w:val="00D032F0"/>
    <w:rsid w:val="00D3068B"/>
    <w:rsid w:val="00D41F0A"/>
    <w:rsid w:val="00D43F23"/>
    <w:rsid w:val="00D54A7D"/>
    <w:rsid w:val="00D55C74"/>
    <w:rsid w:val="00D64954"/>
    <w:rsid w:val="00D8090C"/>
    <w:rsid w:val="00D90C6A"/>
    <w:rsid w:val="00DA53C2"/>
    <w:rsid w:val="00DB598E"/>
    <w:rsid w:val="00DC5654"/>
    <w:rsid w:val="00DC7FC4"/>
    <w:rsid w:val="00DD39EF"/>
    <w:rsid w:val="00E10D92"/>
    <w:rsid w:val="00E636D8"/>
    <w:rsid w:val="00E76FDE"/>
    <w:rsid w:val="00E82163"/>
    <w:rsid w:val="00E93713"/>
    <w:rsid w:val="00EC25C1"/>
    <w:rsid w:val="00ED109A"/>
    <w:rsid w:val="00ED1ACB"/>
    <w:rsid w:val="00ED3454"/>
    <w:rsid w:val="00ED4D94"/>
    <w:rsid w:val="00F15CFA"/>
    <w:rsid w:val="00F31B7F"/>
    <w:rsid w:val="00F41E70"/>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313B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3B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2372">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0C49E6-2A7C-4D4C-90DA-82A97FE7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Theresa Keeny</cp:lastModifiedBy>
  <cp:revision>4</cp:revision>
  <cp:lastPrinted>2014-09-25T16:10:00Z</cp:lastPrinted>
  <dcterms:created xsi:type="dcterms:W3CDTF">2020-04-14T12:33:00Z</dcterms:created>
  <dcterms:modified xsi:type="dcterms:W3CDTF">2020-05-20T17:23:00Z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ies>
</file>