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D22C60" w14:textId="361563A0" w:rsidR="00FB7A81" w:rsidRPr="00384321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384321">
        <w:rPr>
          <w:rFonts w:ascii="Calibri" w:hAnsi="Calibri" w:cs="Calibri"/>
          <w:color w:val="auto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r w:rsidR="00CF08F3" w:rsidRPr="00384321">
        <w:rPr>
          <w:rFonts w:ascii="Calibri" w:hAnsi="Calibri" w:cs="Calibri"/>
          <w:b/>
          <w:bCs/>
          <w:i/>
          <w:iCs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Latin America Annual Meeting</w:t>
      </w:r>
      <w:r w:rsidR="005D33D1" w:rsidRPr="00384321">
        <w:rPr>
          <w:rFonts w:ascii="Calibri" w:hAnsi="Calibri" w:cs="Calibri"/>
          <w:b/>
          <w:bCs/>
          <w:i/>
          <w:iCs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</w:t>
      </w:r>
      <w:r w:rsidR="0092718A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virtually on M</w:t>
      </w:r>
      <w:r w:rsidR="00CF08F3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arch 6-</w:t>
      </w:r>
      <w:r w:rsidR="0092718A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8.</w:t>
      </w:r>
      <w:r w:rsidR="00411F5F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This conference will </w:t>
      </w:r>
      <w:r w:rsidR="002841D6" w:rsidRPr="00384321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allow me to</w:t>
      </w:r>
      <w:r w:rsidR="00FB7A81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explore</w:t>
      </w:r>
      <w:r w:rsidR="00FB7A81" w:rsidRPr="00384321">
        <w:rPr>
          <w:rFonts w:ascii="Calibri" w:hAnsi="Calibri" w:cs="Calibri"/>
          <w:color w:val="auto"/>
          <w:sz w:val="22"/>
          <w:szCs w:val="22"/>
        </w:rPr>
        <w:t xml:space="preserve"> problem-solving strategies 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as it relates to the Latin America and Caribbean regions </w:t>
      </w:r>
      <w:r w:rsidR="002841D6" w:rsidRPr="00384321">
        <w:rPr>
          <w:rFonts w:ascii="Calibri" w:hAnsi="Calibri" w:cs="Calibri"/>
          <w:color w:val="auto"/>
          <w:sz w:val="22"/>
          <w:szCs w:val="22"/>
        </w:rPr>
        <w:t xml:space="preserve">across three 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important </w:t>
      </w:r>
      <w:r w:rsidR="002841D6" w:rsidRPr="00384321">
        <w:rPr>
          <w:rFonts w:ascii="Calibri" w:hAnsi="Calibri" w:cs="Calibri"/>
          <w:color w:val="auto"/>
          <w:sz w:val="22"/>
          <w:szCs w:val="22"/>
        </w:rPr>
        <w:t>tracks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 and functional areas</w:t>
      </w:r>
      <w:r w:rsidR="002841D6" w:rsidRPr="00384321">
        <w:rPr>
          <w:rFonts w:ascii="Calibri" w:hAnsi="Calibri" w:cs="Calibri"/>
          <w:color w:val="auto"/>
          <w:sz w:val="22"/>
          <w:szCs w:val="22"/>
        </w:rPr>
        <w:t>: Pharmacovigilance, Clinical, and Regulatory</w:t>
      </w:r>
      <w:r w:rsidR="00FB7A81" w:rsidRPr="00384321">
        <w:rPr>
          <w:rFonts w:ascii="Calibri" w:hAnsi="Calibri" w:cs="Calibri"/>
          <w:color w:val="auto"/>
          <w:sz w:val="22"/>
          <w:szCs w:val="22"/>
        </w:rPr>
        <w:t>.</w:t>
      </w:r>
    </w:p>
    <w:p w14:paraId="33AB627D" w14:textId="77777777" w:rsidR="00D36EA4" w:rsidRPr="00384321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16137F" w14:textId="6734CD70" w:rsidR="0053064A" w:rsidRPr="00384321" w:rsidRDefault="004560B4" w:rsidP="004560B4">
      <w:pPr>
        <w:pStyle w:val="Default"/>
        <w:spacing w:before="0"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</w:rPr>
        <w:t>Th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is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2718A" w:rsidRPr="00384321">
        <w:rPr>
          <w:rFonts w:ascii="Calibri" w:hAnsi="Calibri" w:cs="Calibri"/>
          <w:color w:val="auto"/>
          <w:sz w:val="22"/>
          <w:szCs w:val="22"/>
        </w:rPr>
        <w:t>virtual</w:t>
      </w:r>
      <w:r w:rsidR="003E2BAD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event</w:t>
      </w:r>
      <w:r w:rsidR="000452FA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841D6" w:rsidRPr="00384321">
        <w:rPr>
          <w:rFonts w:ascii="Calibri" w:hAnsi="Calibri" w:cs="Calibri"/>
          <w:color w:val="auto"/>
          <w:sz w:val="22"/>
          <w:szCs w:val="22"/>
        </w:rPr>
        <w:t xml:space="preserve">offers </w:t>
      </w:r>
      <w:r w:rsidR="000452FA" w:rsidRPr="00384321">
        <w:rPr>
          <w:rFonts w:ascii="Calibri" w:hAnsi="Calibri" w:cs="Calibri"/>
          <w:color w:val="auto"/>
          <w:sz w:val="22"/>
          <w:szCs w:val="22"/>
        </w:rPr>
        <w:t xml:space="preserve">direct </w:t>
      </w:r>
      <w:r w:rsidR="00D146FE" w:rsidRPr="00384321">
        <w:rPr>
          <w:rFonts w:ascii="Calibri" w:hAnsi="Calibri" w:cs="Calibri"/>
          <w:color w:val="auto"/>
          <w:sz w:val="22"/>
          <w:szCs w:val="22"/>
        </w:rPr>
        <w:t>interaction</w:t>
      </w:r>
      <w:r w:rsidR="000452FA" w:rsidRPr="00384321">
        <w:rPr>
          <w:rFonts w:ascii="Calibri" w:hAnsi="Calibri" w:cs="Calibri"/>
          <w:color w:val="auto"/>
          <w:sz w:val="22"/>
          <w:szCs w:val="22"/>
        </w:rPr>
        <w:t xml:space="preserve"> with </w:t>
      </w:r>
      <w:r w:rsidR="00091B8A" w:rsidRPr="00384321">
        <w:rPr>
          <w:rFonts w:ascii="Calibri" w:hAnsi="Calibri" w:cs="Calibri"/>
          <w:color w:val="auto"/>
          <w:sz w:val="22"/>
          <w:szCs w:val="22"/>
        </w:rPr>
        <w:t>a multidisciplinary group of</w:t>
      </w:r>
      <w:r w:rsidR="00D13968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11F5F" w:rsidRPr="00384321">
        <w:rPr>
          <w:rFonts w:ascii="Calibri" w:hAnsi="Calibri" w:cs="Calibri"/>
          <w:color w:val="auto"/>
          <w:sz w:val="22"/>
          <w:szCs w:val="22"/>
        </w:rPr>
        <w:t xml:space="preserve">inspiring </w:t>
      </w:r>
      <w:r w:rsidR="002841D6" w:rsidRPr="00384321">
        <w:rPr>
          <w:rFonts w:ascii="Calibri" w:hAnsi="Calibri" w:cs="Calibri"/>
          <w:color w:val="auto"/>
          <w:sz w:val="22"/>
          <w:szCs w:val="22"/>
        </w:rPr>
        <w:t xml:space="preserve">life sciences </w:t>
      </w:r>
      <w:r w:rsidR="00411F5F" w:rsidRPr="00384321">
        <w:rPr>
          <w:rFonts w:ascii="Calibri" w:hAnsi="Calibri" w:cs="Calibri"/>
          <w:color w:val="auto"/>
          <w:sz w:val="22"/>
          <w:szCs w:val="22"/>
        </w:rPr>
        <w:t>leaders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, regulators,</w:t>
      </w:r>
      <w:r w:rsidR="00411F5F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452FA" w:rsidRPr="00384321">
        <w:rPr>
          <w:rFonts w:ascii="Calibri" w:hAnsi="Calibri" w:cs="Calibri"/>
          <w:color w:val="auto"/>
          <w:sz w:val="22"/>
          <w:szCs w:val="22"/>
        </w:rPr>
        <w:t>and professionals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 all engaged in activities specific to Latin America and the Caribbean.</w:t>
      </w:r>
      <w:r w:rsidR="00EE0D67" w:rsidRPr="00384321">
        <w:rPr>
          <w:rFonts w:ascii="Calibri" w:hAnsi="Calibri" w:cs="Calibri"/>
          <w:color w:val="auto"/>
          <w:sz w:val="22"/>
          <w:szCs w:val="22"/>
        </w:rPr>
        <w:t xml:space="preserve"> The program has many speakers from regulatory agencies including </w:t>
      </w:r>
      <w:r w:rsidR="005D3CEE" w:rsidRPr="00384321">
        <w:rPr>
          <w:rFonts w:ascii="Calibri" w:hAnsi="Calibri" w:cs="Calibri"/>
          <w:color w:val="auto"/>
          <w:sz w:val="22"/>
          <w:szCs w:val="22"/>
        </w:rPr>
        <w:t xml:space="preserve">World Health Organization (WHO), ANVISA, Pan American Health Organization (PAHO), Instituto de </w:t>
      </w:r>
      <w:proofErr w:type="spellStart"/>
      <w:r w:rsidR="005D3CEE" w:rsidRPr="00384321">
        <w:rPr>
          <w:rFonts w:ascii="Calibri" w:hAnsi="Calibri" w:cs="Calibri"/>
          <w:color w:val="auto"/>
          <w:sz w:val="22"/>
          <w:szCs w:val="22"/>
        </w:rPr>
        <w:t>Salud</w:t>
      </w:r>
      <w:proofErr w:type="spellEnd"/>
      <w:r w:rsidR="005D3CEE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="005D3CEE" w:rsidRPr="00384321">
        <w:rPr>
          <w:rFonts w:ascii="Calibri" w:hAnsi="Calibri" w:cs="Calibri"/>
          <w:color w:val="auto"/>
          <w:sz w:val="22"/>
          <w:szCs w:val="22"/>
        </w:rPr>
        <w:t>Pública</w:t>
      </w:r>
      <w:proofErr w:type="spellEnd"/>
      <w:r w:rsidR="005D3CEE" w:rsidRPr="00384321">
        <w:rPr>
          <w:rFonts w:ascii="Calibri" w:hAnsi="Calibri" w:cs="Calibri"/>
          <w:color w:val="auto"/>
          <w:sz w:val="22"/>
          <w:szCs w:val="22"/>
        </w:rPr>
        <w:t xml:space="preserve"> de Chile, National Directorate of Medicines, El Salvador, Ministry of Health of Costa Rica, Caribbean Public Health Agency (CARPHA), Health Canada and more.</w:t>
      </w:r>
    </w:p>
    <w:p w14:paraId="150E35BB" w14:textId="5D3016A8" w:rsidR="0092718A" w:rsidRPr="00384321" w:rsidRDefault="0092718A" w:rsidP="004560B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6717084B" w14:textId="0FBE663B" w:rsidR="0092718A" w:rsidRPr="00384321" w:rsidRDefault="0092718A" w:rsidP="0092718A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84321">
        <w:rPr>
          <w:rFonts w:ascii="Calibri" w:hAnsi="Calibri" w:cs="Calibri"/>
          <w:b/>
          <w:bCs/>
          <w:color w:val="auto"/>
          <w:sz w:val="22"/>
          <w:szCs w:val="22"/>
        </w:rPr>
        <w:t>A few key goals and offerings of this virtual event are to:</w:t>
      </w:r>
    </w:p>
    <w:p w14:paraId="79A6261F" w14:textId="519B0145" w:rsidR="0092718A" w:rsidRPr="00384321" w:rsidRDefault="0092718A" w:rsidP="0092718A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</w:rPr>
        <w:t>Convene Latin America regulators and life sciences R&amp;D stakeholders in a neutral environment to discuss challenges, updates, priorities, innovation, and plans for the future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.</w:t>
      </w:r>
    </w:p>
    <w:p w14:paraId="76115D48" w14:textId="0414F458" w:rsidR="0092718A" w:rsidRPr="00384321" w:rsidRDefault="0092718A" w:rsidP="0092718A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</w:rPr>
        <w:t>Discuss the importance of strong regulatory systems amongst stakeholders to ensure access to safe and effective medicines in Latin America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.</w:t>
      </w:r>
    </w:p>
    <w:p w14:paraId="13349443" w14:textId="24B1A312" w:rsidR="0092718A" w:rsidRPr="00384321" w:rsidRDefault="0092718A" w:rsidP="0092718A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</w:rPr>
        <w:t>Debate the ongoing efforts to drive regulatory reliance in the Latin America region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.</w:t>
      </w:r>
    </w:p>
    <w:p w14:paraId="6328809D" w14:textId="5E704DBC" w:rsidR="0092718A" w:rsidRPr="00384321" w:rsidRDefault="0092718A" w:rsidP="0092718A">
      <w:pPr>
        <w:pStyle w:val="Default"/>
        <w:numPr>
          <w:ilvl w:val="0"/>
          <w:numId w:val="1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384321">
        <w:rPr>
          <w:rFonts w:ascii="Calibri" w:hAnsi="Calibri" w:cs="Calibri"/>
          <w:color w:val="auto"/>
          <w:sz w:val="22"/>
          <w:szCs w:val="22"/>
        </w:rPr>
        <w:t>Convene stakeholders involved in regulatory, clinical and pharmacovigilance functional areas in Latin America to discuss the best practices and lessons learned within their own company or organization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.</w:t>
      </w:r>
    </w:p>
    <w:p w14:paraId="0ECBDCD2" w14:textId="001D7235" w:rsidR="00FB7A81" w:rsidRPr="00384321" w:rsidRDefault="00FB7A81" w:rsidP="007A3E81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4321">
        <w:rPr>
          <w:rFonts w:ascii="Calibri" w:hAnsi="Calibri" w:cs="Calibri"/>
          <w:color w:val="auto"/>
          <w:sz w:val="22"/>
          <w:szCs w:val="22"/>
        </w:rPr>
        <w:t xml:space="preserve">I’ll be able to expand my knowledge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 xml:space="preserve">with the benefit of 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gaining </w:t>
      </w:r>
      <w:r w:rsidRPr="00384321">
        <w:rPr>
          <w:rFonts w:ascii="Calibri" w:hAnsi="Calibri" w:cs="Calibri"/>
          <w:color w:val="auto"/>
          <w:sz w:val="22"/>
          <w:szCs w:val="22"/>
        </w:rPr>
        <w:t>perspectives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 specific to Latin America and the Caribbean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obtain best practices and lessons learned through use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case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s to take back to my own organization to </w:t>
      </w:r>
      <w:r w:rsidR="00546079" w:rsidRPr="00384321">
        <w:rPr>
          <w:rFonts w:ascii="Calibri" w:hAnsi="Calibri" w:cs="Calibri"/>
          <w:color w:val="auto"/>
          <w:sz w:val="22"/>
          <w:szCs w:val="22"/>
        </w:rPr>
        <w:t xml:space="preserve">share,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and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 participate in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 xml:space="preserve"> interactive 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 xml:space="preserve">and compelling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discussion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s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I also look forward to the </w:t>
      </w:r>
      <w:r w:rsidR="0092718A" w:rsidRPr="00384321">
        <w:rPr>
          <w:rFonts w:ascii="Calibri" w:hAnsi="Calibri" w:cs="Calibri"/>
          <w:color w:val="auto"/>
          <w:sz w:val="22"/>
          <w:szCs w:val="22"/>
        </w:rPr>
        <w:t>virtual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networking opportunities </w:t>
      </w:r>
      <w:r w:rsidR="0053064A" w:rsidRPr="00384321">
        <w:rPr>
          <w:rFonts w:ascii="Calibri" w:hAnsi="Calibri" w:cs="Calibri"/>
          <w:color w:val="auto"/>
          <w:sz w:val="22"/>
          <w:szCs w:val="22"/>
        </w:rPr>
        <w:t>with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 industry experts</w:t>
      </w:r>
      <w:r w:rsidR="00B3303D" w:rsidRPr="00384321">
        <w:rPr>
          <w:rFonts w:ascii="Calibri" w:hAnsi="Calibri" w:cs="Calibri"/>
          <w:color w:val="auto"/>
          <w:sz w:val="22"/>
          <w:szCs w:val="22"/>
        </w:rPr>
        <w:t>, regulators,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 and professionals</w:t>
      </w:r>
      <w:r w:rsidR="008B3B00" w:rsidRPr="00384321">
        <w:rPr>
          <w:rFonts w:ascii="Calibri" w:hAnsi="Calibri" w:cs="Calibri"/>
          <w:color w:val="auto"/>
          <w:sz w:val="22"/>
          <w:szCs w:val="22"/>
        </w:rPr>
        <w:t xml:space="preserve"> to further expand my growth and learning</w:t>
      </w:r>
      <w:r w:rsidRPr="00384321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A3E81" w:rsidRPr="00384321">
        <w:rPr>
          <w:rFonts w:ascii="Calibri" w:hAnsi="Calibri" w:cs="Calibri"/>
          <w:b/>
          <w:bCs/>
          <w:color w:val="auto"/>
          <w:sz w:val="22"/>
          <w:szCs w:val="22"/>
        </w:rPr>
        <w:t>I will also receive access to the live event, as well as access to on demand recording for 2 months post event!</w:t>
      </w:r>
      <w:r w:rsidR="007A3E81" w:rsidRPr="00384321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1C4B654" w14:textId="77777777" w:rsidR="004560B4" w:rsidRPr="00384321" w:rsidRDefault="004560B4" w:rsidP="004560B4">
      <w:pPr>
        <w:pStyle w:val="Body"/>
        <w:spacing w:line="276" w:lineRule="auto"/>
        <w:rPr>
          <w:rFonts w:ascii="Calibri" w:eastAsia="Calibri" w:hAnsi="Calibri" w:cs="Calibri"/>
          <w:color w:val="auto"/>
          <w:u w:color="000000"/>
        </w:rPr>
      </w:pPr>
    </w:p>
    <w:p w14:paraId="523C058E" w14:textId="50B23BCB" w:rsidR="004560B4" w:rsidRPr="00384321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84321">
        <w:rPr>
          <w:rFonts w:ascii="Calibri" w:hAnsi="Calibri" w:cs="Calibr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</w:t>
      </w:r>
      <w:r w:rsidR="00EE0D67" w:rsidRPr="00384321">
        <w:rPr>
          <w:rFonts w:ascii="Calibri" w:hAnsi="Calibri" w:cs="Calibr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right now, there is a 50% discount available on registration pricing.</w:t>
      </w:r>
      <w:r w:rsidRPr="00384321">
        <w:rPr>
          <w:rFonts w:ascii="Calibri" w:hAnsi="Calibri" w:cs="Calibr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The registration fees are estimated below</w:t>
      </w:r>
      <w:r w:rsidR="00FF330C" w:rsidRPr="00384321">
        <w:rPr>
          <w:rFonts w:ascii="Calibri" w:hAnsi="Calibri" w:cs="Calibr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384321" w:rsidRDefault="004560B4" w:rsidP="004560B4">
      <w:pPr>
        <w:pStyle w:val="Body"/>
        <w:spacing w:line="276" w:lineRule="auto"/>
        <w:rPr>
          <w:rFonts w:ascii="Calibri" w:eastAsia="Calibri" w:hAnsi="Calibri" w:cs="Calibri"/>
          <w:color w:val="aut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49"/>
        <w:gridCol w:w="33"/>
        <w:gridCol w:w="2519"/>
        <w:gridCol w:w="58"/>
        <w:gridCol w:w="2186"/>
      </w:tblGrid>
      <w:tr w:rsidR="00014D68" w:rsidRPr="001C1CC5" w14:paraId="520E9E1E" w14:textId="77777777" w:rsidTr="00014D68">
        <w:trPr>
          <w:trHeight w:val="233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C536" w14:textId="77777777" w:rsidR="00014D68" w:rsidRPr="001C1CC5" w:rsidRDefault="00014D68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50% Off Rates – Available until February 20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0D9604" w14:textId="56A592F1" w:rsidR="00014D68" w:rsidRPr="001C1CC5" w:rsidRDefault="00014D68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 Rate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DECD75C" w14:textId="2750C070" w:rsidR="00014D68" w:rsidRPr="001C1CC5" w:rsidRDefault="00014D68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Non-Member Rate</w:t>
            </w:r>
          </w:p>
        </w:tc>
      </w:tr>
      <w:tr w:rsidR="004560B4" w:rsidRPr="001C1CC5" w14:paraId="2341AF1A" w14:textId="77777777" w:rsidTr="00E14585">
        <w:trPr>
          <w:trHeight w:val="453"/>
        </w:trPr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5471A080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0E149BFA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730</w:t>
            </w:r>
          </w:p>
        </w:tc>
      </w:tr>
      <w:tr w:rsidR="004560B4" w:rsidRPr="001C1CC5" w14:paraId="6876DD4A" w14:textId="77777777" w:rsidTr="00E14585">
        <w:trPr>
          <w:trHeight w:val="330"/>
        </w:trPr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7BF72CA2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460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51D92318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630</w:t>
            </w:r>
          </w:p>
        </w:tc>
      </w:tr>
      <w:tr w:rsidR="004560B4" w:rsidRPr="001C1CC5" w14:paraId="2E4ADF76" w14:textId="77777777" w:rsidTr="00E14585">
        <w:trPr>
          <w:trHeight w:val="330"/>
        </w:trPr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5F83C5FB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780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0AFCF818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14D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955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6F7D02DC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</w:t>
      </w:r>
      <w:r w:rsidR="00EE0D67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250</w:t>
      </w:r>
    </w:p>
    <w:p w14:paraId="5B49C0D1" w14:textId="64281310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</w:t>
      </w:r>
      <w:r w:rsidR="00EE0D67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250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4322061F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="008B3B00">
        <w:rPr>
          <w:rFonts w:ascii="Calibri" w:hAnsi="Calibri" w:cs="Calibri"/>
          <w:u w:color="000000"/>
        </w:rPr>
        <w:t xml:space="preserve">the </w:t>
      </w:r>
      <w:r w:rsidR="00CF08F3" w:rsidRPr="00CF08F3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Latin America Annual Meeting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C497" w14:textId="77777777" w:rsidR="009F3BFE" w:rsidRDefault="009F3BFE">
      <w:r>
        <w:separator/>
      </w:r>
    </w:p>
  </w:endnote>
  <w:endnote w:type="continuationSeparator" w:id="0">
    <w:p w14:paraId="054E0E68" w14:textId="77777777" w:rsidR="009F3BFE" w:rsidRDefault="009F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3843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DDE4" w14:textId="77777777" w:rsidR="009F3BFE" w:rsidRDefault="009F3BFE">
      <w:r>
        <w:separator/>
      </w:r>
    </w:p>
  </w:footnote>
  <w:footnote w:type="continuationSeparator" w:id="0">
    <w:p w14:paraId="76FEA2C6" w14:textId="77777777" w:rsidR="009F3BFE" w:rsidRDefault="009F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3843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FDB"/>
    <w:multiLevelType w:val="hybridMultilevel"/>
    <w:tmpl w:val="2114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4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14D68"/>
    <w:rsid w:val="000452FA"/>
    <w:rsid w:val="00091B8A"/>
    <w:rsid w:val="00140B69"/>
    <w:rsid w:val="00147F1C"/>
    <w:rsid w:val="00182FA5"/>
    <w:rsid w:val="001C1CC5"/>
    <w:rsid w:val="002841D6"/>
    <w:rsid w:val="002A2E98"/>
    <w:rsid w:val="002B42B1"/>
    <w:rsid w:val="002F6886"/>
    <w:rsid w:val="003279C9"/>
    <w:rsid w:val="00384321"/>
    <w:rsid w:val="003B0BF4"/>
    <w:rsid w:val="003E2BAD"/>
    <w:rsid w:val="00411F5F"/>
    <w:rsid w:val="00415B71"/>
    <w:rsid w:val="004560B4"/>
    <w:rsid w:val="00487E6C"/>
    <w:rsid w:val="004C450F"/>
    <w:rsid w:val="0053064A"/>
    <w:rsid w:val="00546079"/>
    <w:rsid w:val="005D33D1"/>
    <w:rsid w:val="005D3CEE"/>
    <w:rsid w:val="005E6F16"/>
    <w:rsid w:val="006069EC"/>
    <w:rsid w:val="007A3E81"/>
    <w:rsid w:val="0082041A"/>
    <w:rsid w:val="00822BC9"/>
    <w:rsid w:val="00845897"/>
    <w:rsid w:val="008B3B00"/>
    <w:rsid w:val="008C29E9"/>
    <w:rsid w:val="008D1E46"/>
    <w:rsid w:val="0092718A"/>
    <w:rsid w:val="009500C0"/>
    <w:rsid w:val="009E5B87"/>
    <w:rsid w:val="009F3BFE"/>
    <w:rsid w:val="00B3303D"/>
    <w:rsid w:val="00B65A59"/>
    <w:rsid w:val="00BA5D06"/>
    <w:rsid w:val="00BF2E30"/>
    <w:rsid w:val="00CF08F3"/>
    <w:rsid w:val="00CF6F80"/>
    <w:rsid w:val="00D13968"/>
    <w:rsid w:val="00D145F0"/>
    <w:rsid w:val="00D146FE"/>
    <w:rsid w:val="00D36EA4"/>
    <w:rsid w:val="00D66635"/>
    <w:rsid w:val="00D802A1"/>
    <w:rsid w:val="00D978AD"/>
    <w:rsid w:val="00DF3A67"/>
    <w:rsid w:val="00E14585"/>
    <w:rsid w:val="00E870F3"/>
    <w:rsid w:val="00EE0D67"/>
    <w:rsid w:val="00F8141C"/>
    <w:rsid w:val="00FA5DA4"/>
    <w:rsid w:val="00FB7A81"/>
    <w:rsid w:val="00FF330C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B3303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2</cp:revision>
  <dcterms:created xsi:type="dcterms:W3CDTF">2023-02-07T20:56:00Z</dcterms:created>
  <dcterms:modified xsi:type="dcterms:W3CDTF">2023-02-07T20:56:00Z</dcterms:modified>
</cp:coreProperties>
</file>