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E342" w14:textId="25E3443A" w:rsidR="004560B4" w:rsidRPr="00867A00" w:rsidRDefault="004560B4" w:rsidP="00867A00">
      <w:pPr>
        <w:pStyle w:val="Default"/>
        <w:spacing w:before="0" w:line="240" w:lineRule="auto"/>
        <w:rPr>
          <w:rFonts w:asciiTheme="minorHAnsi" w:eastAsia="Calibri" w:hAnsiTheme="minorHAnsi" w:cstheme="minorHAnsi"/>
          <w:b/>
          <w:bCs/>
          <w:sz w:val="22"/>
          <w:szCs w:val="22"/>
          <w:u w:color="000000"/>
          <w:shd w:val="clear" w:color="auto" w:fill="EEECE1"/>
          <w:lang w:val="de-DE"/>
          <w14:textOutline w14:w="12700" w14:cap="flat" w14:cmpd="sng" w14:algn="ctr">
            <w14:noFill/>
            <w14:prstDash w14:val="solid"/>
            <w14:miter w14:lim="400000"/>
          </w14:textOutline>
        </w:rPr>
      </w:pPr>
      <w:r w:rsidRPr="00867A00">
        <w:rPr>
          <w:rFonts w:asciiTheme="minorHAnsi" w:hAnsiTheme="minorHAnsi" w:cstheme="minorHAnsi"/>
          <w:b/>
          <w:bCs/>
          <w:sz w:val="22"/>
          <w:szCs w:val="22"/>
          <w:u w:color="000000"/>
          <w:shd w:val="clear" w:color="auto" w:fill="EEECE1"/>
          <w:lang w:val="de-DE"/>
          <w14:textOutline w14:w="12700" w14:cap="flat" w14:cmpd="sng" w14:algn="ctr">
            <w14:noFill/>
            <w14:prstDash w14:val="solid"/>
            <w14:miter w14:lim="400000"/>
          </w14:textOutline>
        </w:rPr>
        <w:t>&lt;Date&gt;</w:t>
      </w:r>
    </w:p>
    <w:p w14:paraId="42482BC0" w14:textId="77777777" w:rsidR="004560B4" w:rsidRPr="00867A00" w:rsidRDefault="004560B4" w:rsidP="00867A00">
      <w:pPr>
        <w:pStyle w:val="Default"/>
        <w:spacing w:before="0" w:line="240" w:lineRule="auto"/>
        <w:rPr>
          <w:rFonts w:asciiTheme="minorHAnsi" w:hAnsiTheme="minorHAnsi" w:cstheme="minorHAnsi"/>
          <w:sz w:val="22"/>
          <w:szCs w:val="22"/>
          <w:u w:color="000000"/>
          <w14:textOutline w14:w="12700" w14:cap="flat" w14:cmpd="sng" w14:algn="ctr">
            <w14:noFill/>
            <w14:prstDash w14:val="solid"/>
            <w14:miter w14:lim="400000"/>
          </w14:textOutline>
        </w:rPr>
      </w:pPr>
    </w:p>
    <w:p w14:paraId="65C3373E" w14:textId="77777777" w:rsidR="004560B4" w:rsidRPr="00867A00" w:rsidRDefault="004560B4" w:rsidP="00867A00">
      <w:pPr>
        <w:pStyle w:val="Default"/>
        <w:spacing w:before="0" w:line="240" w:lineRule="auto"/>
        <w:rPr>
          <w:rFonts w:asciiTheme="minorHAnsi" w:eastAsia="Calibri" w:hAnsiTheme="minorHAnsi" w:cstheme="minorHAnsi"/>
          <w:b/>
          <w:bCs/>
          <w:sz w:val="22"/>
          <w:szCs w:val="22"/>
          <w:u w:color="000000"/>
          <w14:textOutline w14:w="12700" w14:cap="flat" w14:cmpd="sng" w14:algn="ctr">
            <w14:noFill/>
            <w14:prstDash w14:val="solid"/>
            <w14:miter w14:lim="400000"/>
          </w14:textOutline>
        </w:rPr>
      </w:pPr>
      <w:r w:rsidRPr="00867A00">
        <w:rPr>
          <w:rFonts w:asciiTheme="minorHAnsi" w:hAnsiTheme="minorHAnsi" w:cstheme="minorHAnsi"/>
          <w:sz w:val="22"/>
          <w:szCs w:val="22"/>
          <w:u w:color="000000"/>
          <w14:textOutline w14:w="12700" w14:cap="flat" w14:cmpd="sng" w14:algn="ctr">
            <w14:noFill/>
            <w14:prstDash w14:val="solid"/>
            <w14:miter w14:lim="400000"/>
          </w14:textOutline>
        </w:rPr>
        <w:t>Dear &lt;</w:t>
      </w:r>
      <w:r w:rsidRPr="00867A00">
        <w:rPr>
          <w:rFonts w:asciiTheme="minorHAnsi" w:hAnsiTheme="minorHAnsi" w:cstheme="minorHAnsi"/>
          <w:b/>
          <w:bCs/>
          <w:sz w:val="22"/>
          <w:szCs w:val="22"/>
          <w:u w:color="000000"/>
          <w:shd w:val="clear" w:color="auto" w:fill="EEECE1"/>
          <w:lang w:val="it-IT"/>
          <w14:textOutline w14:w="12700" w14:cap="flat" w14:cmpd="sng" w14:algn="ctr">
            <w14:noFill/>
            <w14:prstDash w14:val="solid"/>
            <w14:miter w14:lim="400000"/>
          </w14:textOutline>
        </w:rPr>
        <w:t>Supervisor</w:t>
      </w:r>
      <w:r w:rsidRPr="00867A00">
        <w:rPr>
          <w:rFonts w:asciiTheme="minorHAnsi" w:hAnsiTheme="minorHAnsi" w:cstheme="minorHAnsi"/>
          <w:b/>
          <w:bCs/>
          <w:sz w:val="22"/>
          <w:szCs w:val="22"/>
          <w:u w:color="000000"/>
          <w:shd w:val="clear" w:color="auto" w:fill="EEECE1"/>
          <w14:textOutline w14:w="12700" w14:cap="flat" w14:cmpd="sng" w14:algn="ctr">
            <w14:noFill/>
            <w14:prstDash w14:val="solid"/>
            <w14:miter w14:lim="400000"/>
          </w14:textOutline>
        </w:rPr>
        <w:t>’s name&gt;,</w:t>
      </w:r>
    </w:p>
    <w:p w14:paraId="0D2B4534" w14:textId="77777777" w:rsidR="004560B4" w:rsidRPr="00867A00" w:rsidRDefault="004560B4" w:rsidP="00867A00">
      <w:pPr>
        <w:pStyle w:val="Default"/>
        <w:spacing w:before="0" w:line="240" w:lineRule="auto"/>
        <w:rPr>
          <w:rFonts w:asciiTheme="minorHAnsi" w:hAnsiTheme="minorHAnsi" w:cstheme="minorHAnsi"/>
          <w:sz w:val="22"/>
          <w:szCs w:val="22"/>
          <w:u w:color="000000"/>
          <w14:textOutline w14:w="12700" w14:cap="flat" w14:cmpd="sng" w14:algn="ctr">
            <w14:noFill/>
            <w14:prstDash w14:val="solid"/>
            <w14:miter w14:lim="400000"/>
          </w14:textOutline>
        </w:rPr>
      </w:pPr>
    </w:p>
    <w:p w14:paraId="2FD22C60" w14:textId="10740712" w:rsidR="00FB7A81" w:rsidRPr="00867A00" w:rsidRDefault="004560B4" w:rsidP="00867A00">
      <w:pPr>
        <w:pStyle w:val="Default"/>
        <w:spacing w:before="0" w:line="240" w:lineRule="auto"/>
        <w:rPr>
          <w:rFonts w:asciiTheme="minorHAnsi" w:hAnsiTheme="minorHAnsi" w:cstheme="minorHAnsi"/>
          <w:color w:val="auto"/>
          <w:sz w:val="22"/>
          <w:szCs w:val="22"/>
        </w:rPr>
      </w:pPr>
      <w:r w:rsidRPr="00867A00">
        <w:rPr>
          <w:rFonts w:asciiTheme="minorHAnsi" w:hAnsiTheme="minorHAnsi" w:cstheme="minorHAnsi"/>
          <w:sz w:val="22"/>
          <w:szCs w:val="22"/>
          <w:u w:color="000000"/>
          <w14:textOutline w14:w="12700" w14:cap="flat" w14:cmpd="sng" w14:algn="ctr">
            <w14:noFill/>
            <w14:prstDash w14:val="solid"/>
            <w14:miter w14:lim="400000"/>
          </w14:textOutline>
        </w:rPr>
        <w:t xml:space="preserve">I </w:t>
      </w:r>
      <w:r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would like to attend </w:t>
      </w:r>
      <w:r w:rsidR="00E56F05"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the </w:t>
      </w:r>
      <w:r w:rsidR="0029217F" w:rsidRPr="0029217F">
        <w:rPr>
          <w:rFonts w:asciiTheme="minorHAnsi" w:hAnsiTheme="minorHAnsi" w:cstheme="minorHAnsi"/>
          <w:b/>
          <w:bCs/>
          <w:i/>
          <w:iCs/>
          <w:color w:val="000000" w:themeColor="text1"/>
          <w:sz w:val="22"/>
          <w:szCs w:val="22"/>
          <w:u w:color="000000"/>
          <w14:textOutline w14:w="12700" w14:cap="flat" w14:cmpd="sng" w14:algn="ctr">
            <w14:noFill/>
            <w14:prstDash w14:val="solid"/>
            <w14:miter w14:lim="400000"/>
          </w14:textOutline>
        </w:rPr>
        <w:t>DIA Regulatory Submissions, Information, and Document Management</w:t>
      </w:r>
      <w:r w:rsidR="00FF330C"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t>
      </w:r>
      <w:r w:rsidR="0029217F"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Forum</w:t>
      </w:r>
      <w:r w:rsidR="00FF330C"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t>
      </w:r>
      <w:r w:rsidR="0029217F"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February 13-15 </w:t>
      </w:r>
      <w:r w:rsidR="00D145F0"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in</w:t>
      </w:r>
      <w:r w:rsidR="00FB7A81"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t>
      </w:r>
      <w:r w:rsidR="0029217F"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Bethesda, MD</w:t>
      </w:r>
      <w:r w:rsidR="00411F5F"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t>
      </w:r>
      <w:r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This </w:t>
      </w:r>
      <w:r w:rsidR="00867A00"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forum</w:t>
      </w:r>
      <w:r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will connect me</w:t>
      </w:r>
      <w:r w:rsidR="002A2E98"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t>
      </w:r>
      <w:r w:rsidR="00411F5F"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with</w:t>
      </w:r>
      <w:r w:rsidRPr="0029217F">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t>
      </w:r>
      <w:r w:rsidR="00FB7A81" w:rsidRPr="0029217F">
        <w:rPr>
          <w:rFonts w:asciiTheme="minorHAnsi" w:hAnsiTheme="minorHAnsi" w:cstheme="minorHAnsi"/>
          <w:color w:val="000000" w:themeColor="text1"/>
          <w:sz w:val="22"/>
          <w:szCs w:val="22"/>
        </w:rPr>
        <w:t>regulatory and biopharma</w:t>
      </w:r>
      <w:r w:rsidR="002A2E98" w:rsidRPr="0029217F">
        <w:rPr>
          <w:rFonts w:asciiTheme="minorHAnsi" w:hAnsiTheme="minorHAnsi" w:cstheme="minorHAnsi"/>
          <w:color w:val="000000" w:themeColor="text1"/>
          <w:sz w:val="22"/>
          <w:szCs w:val="22"/>
        </w:rPr>
        <w:t xml:space="preserve"> leaders</w:t>
      </w:r>
      <w:r w:rsidR="00FB7A81" w:rsidRPr="0029217F">
        <w:rPr>
          <w:rFonts w:asciiTheme="minorHAnsi" w:hAnsiTheme="minorHAnsi" w:cstheme="minorHAnsi"/>
          <w:color w:val="000000" w:themeColor="text1"/>
          <w:sz w:val="22"/>
          <w:szCs w:val="22"/>
        </w:rPr>
        <w:t xml:space="preserve"> from all around the world to </w:t>
      </w:r>
      <w:r w:rsidR="0053064A" w:rsidRPr="0029217F">
        <w:rPr>
          <w:rFonts w:asciiTheme="minorHAnsi" w:hAnsiTheme="minorHAnsi" w:cstheme="minorHAnsi"/>
          <w:color w:val="000000" w:themeColor="text1"/>
          <w:sz w:val="22"/>
          <w:szCs w:val="22"/>
        </w:rPr>
        <w:t>explore</w:t>
      </w:r>
      <w:r w:rsidR="00FB7A81" w:rsidRPr="0029217F">
        <w:rPr>
          <w:rFonts w:asciiTheme="minorHAnsi" w:hAnsiTheme="minorHAnsi" w:cstheme="minorHAnsi"/>
          <w:color w:val="000000" w:themeColor="text1"/>
          <w:sz w:val="22"/>
          <w:szCs w:val="22"/>
        </w:rPr>
        <w:t xml:space="preserve"> problem-solving strategies in</w:t>
      </w:r>
      <w:r w:rsidR="00411F5F" w:rsidRPr="0029217F">
        <w:rPr>
          <w:rFonts w:asciiTheme="minorHAnsi" w:hAnsiTheme="minorHAnsi" w:cstheme="minorHAnsi"/>
          <w:color w:val="000000" w:themeColor="text1"/>
          <w:sz w:val="22"/>
          <w:szCs w:val="22"/>
        </w:rPr>
        <w:t xml:space="preserve"> </w:t>
      </w:r>
      <w:r w:rsidR="00411F5F" w:rsidRPr="00867A00">
        <w:rPr>
          <w:rFonts w:asciiTheme="minorHAnsi" w:hAnsiTheme="minorHAnsi" w:cstheme="minorHAnsi"/>
          <w:color w:val="auto"/>
          <w:sz w:val="22"/>
          <w:szCs w:val="22"/>
        </w:rPr>
        <w:t>today’s</w:t>
      </w:r>
      <w:r w:rsidR="00FB7A81" w:rsidRPr="00867A00">
        <w:rPr>
          <w:rFonts w:asciiTheme="minorHAnsi" w:hAnsiTheme="minorHAnsi" w:cstheme="minorHAnsi"/>
          <w:color w:val="auto"/>
          <w:sz w:val="22"/>
          <w:szCs w:val="22"/>
        </w:rPr>
        <w:t xml:space="preserve"> global conte</w:t>
      </w:r>
      <w:r w:rsidR="00411F5F" w:rsidRPr="00867A00">
        <w:rPr>
          <w:rFonts w:asciiTheme="minorHAnsi" w:hAnsiTheme="minorHAnsi" w:cstheme="minorHAnsi"/>
          <w:color w:val="auto"/>
          <w:sz w:val="22"/>
          <w:szCs w:val="22"/>
        </w:rPr>
        <w:t>x</w:t>
      </w:r>
      <w:r w:rsidR="00FB7A81" w:rsidRPr="00867A00">
        <w:rPr>
          <w:rFonts w:asciiTheme="minorHAnsi" w:hAnsiTheme="minorHAnsi" w:cstheme="minorHAnsi"/>
          <w:color w:val="auto"/>
          <w:sz w:val="22"/>
          <w:szCs w:val="22"/>
        </w:rPr>
        <w:t>t.</w:t>
      </w:r>
    </w:p>
    <w:p w14:paraId="33AB627D" w14:textId="77777777" w:rsidR="00D36EA4" w:rsidRPr="0029217F" w:rsidRDefault="00D36EA4" w:rsidP="0029217F">
      <w:pPr>
        <w:pStyle w:val="Default"/>
        <w:spacing w:before="0" w:line="240" w:lineRule="auto"/>
        <w:rPr>
          <w:rFonts w:asciiTheme="minorHAnsi" w:hAnsiTheme="minorHAnsi" w:cstheme="minorHAnsi"/>
          <w:color w:val="auto"/>
          <w:sz w:val="22"/>
          <w:szCs w:val="22"/>
          <w:u w:color="000000"/>
          <w14:textOutline w14:w="12700" w14:cap="flat" w14:cmpd="sng" w14:algn="ctr">
            <w14:noFill/>
            <w14:prstDash w14:val="solid"/>
            <w14:miter w14:lim="400000"/>
          </w14:textOutline>
        </w:rPr>
      </w:pPr>
    </w:p>
    <w:p w14:paraId="6D766D96" w14:textId="70FCB85D" w:rsidR="0029217F" w:rsidRPr="0029217F" w:rsidRDefault="0029217F" w:rsidP="0029217F">
      <w:pPr>
        <w:pStyle w:val="NormalWeb"/>
        <w:spacing w:before="0" w:beforeAutospacing="0" w:after="0" w:afterAutospacing="0"/>
        <w:rPr>
          <w:rFonts w:asciiTheme="minorHAnsi" w:hAnsiTheme="minorHAnsi" w:cstheme="minorHAnsi"/>
          <w:color w:val="353535"/>
          <w:sz w:val="22"/>
          <w:szCs w:val="22"/>
        </w:rPr>
      </w:pPr>
      <w:r w:rsidRPr="0029217F">
        <w:rPr>
          <w:rFonts w:asciiTheme="minorHAnsi" w:hAnsiTheme="minorHAnsi" w:cstheme="minorHAnsi"/>
          <w:color w:val="353535"/>
          <w:sz w:val="22"/>
          <w:szCs w:val="22"/>
        </w:rPr>
        <w:t xml:space="preserve">At DIA’s Regulatory Submissions, Information, and Document Management (RSIDM) Forum, we will hear from industry and regulatory stakeholders working across the scope of regulatory information to examine current and evolving data standards and requirements and effective regulatory information management approaches to align related people, processes, and technology. </w:t>
      </w:r>
      <w:r>
        <w:rPr>
          <w:rFonts w:asciiTheme="minorHAnsi" w:hAnsiTheme="minorHAnsi" w:cstheme="minorHAnsi"/>
          <w:color w:val="353535"/>
          <w:sz w:val="22"/>
          <w:szCs w:val="22"/>
        </w:rPr>
        <w:t xml:space="preserve"> </w:t>
      </w:r>
      <w:r w:rsidRPr="0029217F">
        <w:rPr>
          <w:rFonts w:asciiTheme="minorHAnsi" w:hAnsiTheme="minorHAnsi" w:cstheme="minorHAnsi"/>
          <w:color w:val="353535"/>
          <w:sz w:val="22"/>
          <w:szCs w:val="22"/>
        </w:rPr>
        <w:t>The Forum presents four tracks: Regulatory Informatics Business, Regulatory Informatics Technology, Trial Master File (TMF) Inspection Readiness and Electronic Document Management, and Electronic Regulatory Submissions. Cross-track sessions provide the opportunity to discuss key connection points across major components of regulatory information, and plenary sessions featuring regulatory intelligence updates by FDA and other regulatory authorities are offered each day.</w:t>
      </w:r>
      <w:r>
        <w:rPr>
          <w:rFonts w:asciiTheme="minorHAnsi" w:hAnsiTheme="minorHAnsi" w:cstheme="minorHAnsi"/>
          <w:color w:val="353535"/>
          <w:sz w:val="22"/>
          <w:szCs w:val="22"/>
        </w:rPr>
        <w:t xml:space="preserve"> </w:t>
      </w:r>
      <w:r w:rsidRPr="0029217F">
        <w:rPr>
          <w:rFonts w:asciiTheme="minorHAnsi" w:hAnsiTheme="minorHAnsi" w:cstheme="minorHAnsi"/>
          <w:color w:val="353535"/>
          <w:sz w:val="22"/>
          <w:szCs w:val="22"/>
        </w:rPr>
        <w:t>This Forum provides multiple opportunities for networking, knowledge sharing, and education for both business and technology-focused attendees.</w:t>
      </w:r>
    </w:p>
    <w:p w14:paraId="26FB8BE4" w14:textId="1B326EEA" w:rsidR="00867A00" w:rsidRDefault="00867A00" w:rsidP="00867A00">
      <w:pPr>
        <w:pStyle w:val="Default"/>
        <w:spacing w:before="0" w:line="240" w:lineRule="auto"/>
        <w:rPr>
          <w:rFonts w:asciiTheme="minorHAnsi" w:hAnsiTheme="minorHAnsi" w:cstheme="minorHAnsi"/>
          <w:color w:val="FF0000"/>
          <w:sz w:val="22"/>
          <w:szCs w:val="22"/>
        </w:rPr>
      </w:pPr>
    </w:p>
    <w:p w14:paraId="78D5CC9D" w14:textId="2A39B016" w:rsidR="00867A00" w:rsidRPr="0029217F" w:rsidRDefault="00867A00" w:rsidP="00867A00">
      <w:pPr>
        <w:pStyle w:val="Default"/>
        <w:spacing w:before="0" w:line="240" w:lineRule="auto"/>
        <w:rPr>
          <w:rFonts w:asciiTheme="minorHAnsi" w:hAnsiTheme="minorHAnsi" w:cstheme="minorHAnsi"/>
          <w:b/>
          <w:bCs/>
          <w:color w:val="000000" w:themeColor="text1"/>
          <w:sz w:val="22"/>
          <w:szCs w:val="22"/>
        </w:rPr>
      </w:pPr>
      <w:r w:rsidRPr="0029217F">
        <w:rPr>
          <w:rFonts w:asciiTheme="minorHAnsi" w:hAnsiTheme="minorHAnsi" w:cstheme="minorHAnsi"/>
          <w:b/>
          <w:bCs/>
          <w:color w:val="000000" w:themeColor="text1"/>
          <w:sz w:val="22"/>
          <w:szCs w:val="22"/>
        </w:rPr>
        <w:t>Event Goals and Offerings</w:t>
      </w:r>
    </w:p>
    <w:p w14:paraId="370C89EF" w14:textId="77777777" w:rsidR="0029217F" w:rsidRPr="0029217F" w:rsidRDefault="0029217F" w:rsidP="0029217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themeColor="text1"/>
          <w:sz w:val="22"/>
          <w:szCs w:val="22"/>
          <w:bdr w:val="none" w:sz="0" w:space="0" w:color="auto"/>
        </w:rPr>
      </w:pPr>
      <w:r w:rsidRPr="0029217F">
        <w:rPr>
          <w:rFonts w:asciiTheme="minorHAnsi" w:eastAsia="Times New Roman" w:hAnsiTheme="minorHAnsi" w:cstheme="minorHAnsi"/>
          <w:b/>
          <w:bCs/>
          <w:color w:val="000000" w:themeColor="text1"/>
          <w:sz w:val="22"/>
          <w:szCs w:val="22"/>
          <w:bdr w:val="none" w:sz="0" w:space="0" w:color="auto"/>
        </w:rPr>
        <w:t>Gather insights</w:t>
      </w:r>
      <w:r w:rsidRPr="0029217F">
        <w:rPr>
          <w:rFonts w:asciiTheme="minorHAnsi" w:eastAsia="Times New Roman" w:hAnsiTheme="minorHAnsi" w:cstheme="minorHAnsi"/>
          <w:color w:val="000000" w:themeColor="text1"/>
          <w:sz w:val="22"/>
          <w:szCs w:val="22"/>
          <w:bdr w:val="none" w:sz="0" w:space="0" w:color="auto"/>
        </w:rPr>
        <w:t> to hot topics impacting regulatory information in life sciences research and development</w:t>
      </w:r>
    </w:p>
    <w:p w14:paraId="771469BE" w14:textId="77777777" w:rsidR="0029217F" w:rsidRPr="0029217F" w:rsidRDefault="0029217F" w:rsidP="0029217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themeColor="text1"/>
          <w:sz w:val="22"/>
          <w:szCs w:val="22"/>
          <w:bdr w:val="none" w:sz="0" w:space="0" w:color="auto"/>
        </w:rPr>
      </w:pPr>
      <w:r w:rsidRPr="0029217F">
        <w:rPr>
          <w:rFonts w:asciiTheme="minorHAnsi" w:eastAsia="Times New Roman" w:hAnsiTheme="minorHAnsi" w:cstheme="minorHAnsi"/>
          <w:color w:val="000000" w:themeColor="text1"/>
          <w:sz w:val="22"/>
          <w:szCs w:val="22"/>
          <w:bdr w:val="none" w:sz="0" w:space="0" w:color="auto"/>
        </w:rPr>
        <w:t>Hear directly from </w:t>
      </w:r>
      <w:r w:rsidRPr="0029217F">
        <w:rPr>
          <w:rFonts w:asciiTheme="minorHAnsi" w:eastAsia="Times New Roman" w:hAnsiTheme="minorHAnsi" w:cstheme="minorHAnsi"/>
          <w:b/>
          <w:bCs/>
          <w:color w:val="000000" w:themeColor="text1"/>
          <w:sz w:val="22"/>
          <w:szCs w:val="22"/>
          <w:bdr w:val="none" w:sz="0" w:space="0" w:color="auto"/>
        </w:rPr>
        <w:t>global regulators</w:t>
      </w:r>
      <w:r w:rsidRPr="0029217F">
        <w:rPr>
          <w:rFonts w:asciiTheme="minorHAnsi" w:eastAsia="Times New Roman" w:hAnsiTheme="minorHAnsi" w:cstheme="minorHAnsi"/>
          <w:color w:val="000000" w:themeColor="text1"/>
          <w:sz w:val="22"/>
          <w:szCs w:val="22"/>
          <w:bdr w:val="none" w:sz="0" w:space="0" w:color="auto"/>
        </w:rPr>
        <w:t> on regulatory plans, priorities, and updates to incorporate into your everyday work and processes</w:t>
      </w:r>
    </w:p>
    <w:p w14:paraId="02250FD7" w14:textId="7437A263" w:rsidR="0029217F" w:rsidRPr="0029217F" w:rsidRDefault="0029217F" w:rsidP="0029217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themeColor="text1"/>
          <w:sz w:val="22"/>
          <w:szCs w:val="22"/>
          <w:bdr w:val="none" w:sz="0" w:space="0" w:color="auto"/>
        </w:rPr>
      </w:pPr>
      <w:r w:rsidRPr="0029217F">
        <w:rPr>
          <w:rFonts w:asciiTheme="minorHAnsi" w:eastAsia="Times New Roman" w:hAnsiTheme="minorHAnsi" w:cstheme="minorHAnsi"/>
          <w:color w:val="000000" w:themeColor="text1"/>
          <w:sz w:val="22"/>
          <w:szCs w:val="22"/>
          <w:bdr w:val="none" w:sz="0" w:space="0" w:color="auto"/>
        </w:rPr>
        <w:t>Identify how </w:t>
      </w:r>
      <w:r w:rsidRPr="0029217F">
        <w:rPr>
          <w:rFonts w:asciiTheme="minorHAnsi" w:eastAsia="Times New Roman" w:hAnsiTheme="minorHAnsi" w:cstheme="minorHAnsi"/>
          <w:b/>
          <w:bCs/>
          <w:color w:val="000000" w:themeColor="text1"/>
          <w:sz w:val="22"/>
          <w:szCs w:val="22"/>
          <w:bdr w:val="none" w:sz="0" w:space="0" w:color="auto"/>
        </w:rPr>
        <w:t>advanced technologies and innovation</w:t>
      </w:r>
      <w:r w:rsidRPr="0029217F">
        <w:rPr>
          <w:rFonts w:asciiTheme="minorHAnsi" w:eastAsia="Times New Roman" w:hAnsiTheme="minorHAnsi" w:cstheme="minorHAnsi"/>
          <w:color w:val="000000" w:themeColor="text1"/>
          <w:sz w:val="22"/>
          <w:szCs w:val="22"/>
          <w:bdr w:val="none" w:sz="0" w:space="0" w:color="auto"/>
        </w:rPr>
        <w:t> can be applied to impact functions and processes within regulatory affairs</w:t>
      </w:r>
    </w:p>
    <w:p w14:paraId="3BA34C4D" w14:textId="02B2F2A1" w:rsidR="00867A00" w:rsidRPr="0029217F" w:rsidRDefault="00867A00" w:rsidP="00867A00">
      <w:pPr>
        <w:pStyle w:val="Default"/>
        <w:spacing w:before="0" w:line="240" w:lineRule="auto"/>
        <w:rPr>
          <w:rFonts w:asciiTheme="minorHAnsi" w:hAnsiTheme="minorHAnsi" w:cstheme="minorHAnsi"/>
          <w:b/>
          <w:bCs/>
          <w:color w:val="000000" w:themeColor="text1"/>
          <w:sz w:val="22"/>
          <w:szCs w:val="22"/>
        </w:rPr>
      </w:pPr>
    </w:p>
    <w:p w14:paraId="2612B6FF" w14:textId="52738A62" w:rsidR="00867A00" w:rsidRPr="0029217F" w:rsidRDefault="00867A00" w:rsidP="00867A00">
      <w:pPr>
        <w:pStyle w:val="Default"/>
        <w:spacing w:before="0" w:line="240" w:lineRule="auto"/>
        <w:rPr>
          <w:rFonts w:asciiTheme="minorHAnsi" w:hAnsiTheme="minorHAnsi" w:cstheme="minorHAnsi"/>
          <w:b/>
          <w:bCs/>
          <w:color w:val="000000" w:themeColor="text1"/>
          <w:sz w:val="22"/>
          <w:szCs w:val="22"/>
        </w:rPr>
      </w:pPr>
      <w:r w:rsidRPr="0029217F">
        <w:rPr>
          <w:rFonts w:asciiTheme="minorHAnsi" w:hAnsiTheme="minorHAnsi" w:cstheme="minorHAnsi"/>
          <w:b/>
          <w:bCs/>
          <w:color w:val="000000" w:themeColor="text1"/>
          <w:sz w:val="22"/>
          <w:szCs w:val="22"/>
        </w:rPr>
        <w:t>Why I Can’t Miss it</w:t>
      </w:r>
    </w:p>
    <w:p w14:paraId="5486FF97" w14:textId="77777777" w:rsidR="0029217F" w:rsidRPr="0029217F" w:rsidRDefault="0029217F" w:rsidP="0029217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themeColor="text1"/>
          <w:sz w:val="22"/>
          <w:szCs w:val="22"/>
          <w:bdr w:val="none" w:sz="0" w:space="0" w:color="auto"/>
        </w:rPr>
      </w:pPr>
      <w:r w:rsidRPr="0029217F">
        <w:rPr>
          <w:rFonts w:asciiTheme="minorHAnsi" w:eastAsia="Times New Roman" w:hAnsiTheme="minorHAnsi" w:cstheme="minorHAnsi"/>
          <w:b/>
          <w:bCs/>
          <w:color w:val="000000" w:themeColor="text1"/>
          <w:sz w:val="22"/>
          <w:szCs w:val="22"/>
          <w:bdr w:val="none" w:sz="0" w:space="0" w:color="auto"/>
        </w:rPr>
        <w:t>Network</w:t>
      </w:r>
      <w:r w:rsidRPr="0029217F">
        <w:rPr>
          <w:rFonts w:asciiTheme="minorHAnsi" w:eastAsia="Times New Roman" w:hAnsiTheme="minorHAnsi" w:cstheme="minorHAnsi"/>
          <w:color w:val="000000" w:themeColor="text1"/>
          <w:sz w:val="22"/>
          <w:szCs w:val="22"/>
          <w:bdr w:val="none" w:sz="0" w:space="0" w:color="auto"/>
        </w:rPr>
        <w:t> with like-minded professionals focused on regulatory information in life sciences research and development to discuss best practices and lessons learned</w:t>
      </w:r>
    </w:p>
    <w:p w14:paraId="5A081B38" w14:textId="119CD602" w:rsidR="0029217F" w:rsidRPr="0029217F" w:rsidRDefault="0029217F" w:rsidP="0029217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themeColor="text1"/>
          <w:sz w:val="22"/>
          <w:szCs w:val="22"/>
          <w:bdr w:val="none" w:sz="0" w:space="0" w:color="auto"/>
        </w:rPr>
      </w:pPr>
      <w:r w:rsidRPr="0029217F">
        <w:rPr>
          <w:rFonts w:asciiTheme="minorHAnsi" w:eastAsia="Times New Roman" w:hAnsiTheme="minorHAnsi" w:cstheme="minorHAnsi"/>
          <w:color w:val="000000" w:themeColor="text1"/>
          <w:sz w:val="22"/>
          <w:szCs w:val="22"/>
          <w:bdr w:val="none" w:sz="0" w:space="0" w:color="auto"/>
        </w:rPr>
        <w:t>Learn how to apply successful </w:t>
      </w:r>
      <w:r w:rsidRPr="0029217F">
        <w:rPr>
          <w:rFonts w:asciiTheme="minorHAnsi" w:eastAsia="Times New Roman" w:hAnsiTheme="minorHAnsi" w:cstheme="minorHAnsi"/>
          <w:b/>
          <w:bCs/>
          <w:color w:val="000000" w:themeColor="text1"/>
          <w:sz w:val="22"/>
          <w:szCs w:val="22"/>
          <w:bdr w:val="none" w:sz="0" w:space="0" w:color="auto"/>
        </w:rPr>
        <w:t>use cases</w:t>
      </w:r>
      <w:r w:rsidRPr="0029217F">
        <w:rPr>
          <w:rFonts w:asciiTheme="minorHAnsi" w:eastAsia="Times New Roman" w:hAnsiTheme="minorHAnsi" w:cstheme="minorHAnsi"/>
          <w:color w:val="000000" w:themeColor="text1"/>
          <w:sz w:val="22"/>
          <w:szCs w:val="22"/>
          <w:bdr w:val="none" w:sz="0" w:space="0" w:color="auto"/>
        </w:rPr>
        <w:t xml:space="preserve">, real-world examples, and practical outcomes into </w:t>
      </w:r>
      <w:r>
        <w:rPr>
          <w:rFonts w:asciiTheme="minorHAnsi" w:eastAsia="Times New Roman" w:hAnsiTheme="minorHAnsi" w:cstheme="minorHAnsi"/>
          <w:color w:val="000000" w:themeColor="text1"/>
          <w:sz w:val="22"/>
          <w:szCs w:val="22"/>
          <w:bdr w:val="none" w:sz="0" w:space="0" w:color="auto"/>
        </w:rPr>
        <w:t>my</w:t>
      </w:r>
      <w:r w:rsidRPr="0029217F">
        <w:rPr>
          <w:rFonts w:asciiTheme="minorHAnsi" w:eastAsia="Times New Roman" w:hAnsiTheme="minorHAnsi" w:cstheme="minorHAnsi"/>
          <w:color w:val="000000" w:themeColor="text1"/>
          <w:sz w:val="22"/>
          <w:szCs w:val="22"/>
          <w:bdr w:val="none" w:sz="0" w:space="0" w:color="auto"/>
        </w:rPr>
        <w:t xml:space="preserve"> organization</w:t>
      </w:r>
    </w:p>
    <w:p w14:paraId="04092B9C" w14:textId="77777777" w:rsidR="0029217F" w:rsidRPr="0029217F" w:rsidRDefault="0029217F" w:rsidP="0029217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themeColor="text1"/>
          <w:sz w:val="22"/>
          <w:szCs w:val="22"/>
          <w:bdr w:val="none" w:sz="0" w:space="0" w:color="auto"/>
        </w:rPr>
      </w:pPr>
      <w:r w:rsidRPr="0029217F">
        <w:rPr>
          <w:rFonts w:asciiTheme="minorHAnsi" w:eastAsia="Times New Roman" w:hAnsiTheme="minorHAnsi" w:cstheme="minorHAnsi"/>
          <w:color w:val="000000" w:themeColor="text1"/>
          <w:sz w:val="22"/>
          <w:szCs w:val="22"/>
          <w:bdr w:val="none" w:sz="0" w:space="0" w:color="auto"/>
        </w:rPr>
        <w:t>Gain insights and discuss how stakeholders are impacted by everyday challenges and </w:t>
      </w:r>
      <w:r w:rsidRPr="0029217F">
        <w:rPr>
          <w:rFonts w:asciiTheme="minorHAnsi" w:eastAsia="Times New Roman" w:hAnsiTheme="minorHAnsi" w:cstheme="minorHAnsi"/>
          <w:b/>
          <w:bCs/>
          <w:color w:val="000000" w:themeColor="text1"/>
          <w:sz w:val="22"/>
          <w:szCs w:val="22"/>
          <w:bdr w:val="none" w:sz="0" w:space="0" w:color="auto"/>
        </w:rPr>
        <w:t>how they overcome</w:t>
      </w:r>
      <w:r w:rsidRPr="0029217F">
        <w:rPr>
          <w:rFonts w:asciiTheme="minorHAnsi" w:eastAsia="Times New Roman" w:hAnsiTheme="minorHAnsi" w:cstheme="minorHAnsi"/>
          <w:color w:val="000000" w:themeColor="text1"/>
          <w:sz w:val="22"/>
          <w:szCs w:val="22"/>
          <w:bdr w:val="none" w:sz="0" w:space="0" w:color="auto"/>
        </w:rPr>
        <w:t> these challenges</w:t>
      </w:r>
    </w:p>
    <w:p w14:paraId="6EDAA13D" w14:textId="77777777" w:rsidR="0029217F" w:rsidRPr="0029217F" w:rsidRDefault="0029217F" w:rsidP="0029217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000000" w:themeColor="text1"/>
          <w:sz w:val="22"/>
          <w:szCs w:val="22"/>
          <w:bdr w:val="none" w:sz="0" w:space="0" w:color="auto"/>
        </w:rPr>
      </w:pPr>
      <w:r w:rsidRPr="0029217F">
        <w:rPr>
          <w:rFonts w:asciiTheme="minorHAnsi" w:eastAsia="Times New Roman" w:hAnsiTheme="minorHAnsi" w:cstheme="minorHAnsi"/>
          <w:color w:val="000000" w:themeColor="text1"/>
          <w:sz w:val="22"/>
          <w:szCs w:val="22"/>
          <w:bdr w:val="none" w:sz="0" w:space="0" w:color="auto"/>
        </w:rPr>
        <w:t>Evaluate </w:t>
      </w:r>
      <w:r w:rsidRPr="0029217F">
        <w:rPr>
          <w:rFonts w:asciiTheme="minorHAnsi" w:eastAsia="Times New Roman" w:hAnsiTheme="minorHAnsi" w:cstheme="minorHAnsi"/>
          <w:b/>
          <w:bCs/>
          <w:color w:val="000000" w:themeColor="text1"/>
          <w:sz w:val="22"/>
          <w:szCs w:val="22"/>
          <w:bdr w:val="none" w:sz="0" w:space="0" w:color="auto"/>
        </w:rPr>
        <w:t>future applications</w:t>
      </w:r>
      <w:r w:rsidRPr="0029217F">
        <w:rPr>
          <w:rFonts w:asciiTheme="minorHAnsi" w:eastAsia="Times New Roman" w:hAnsiTheme="minorHAnsi" w:cstheme="minorHAnsi"/>
          <w:color w:val="000000" w:themeColor="text1"/>
          <w:sz w:val="22"/>
          <w:szCs w:val="22"/>
          <w:bdr w:val="none" w:sz="0" w:space="0" w:color="auto"/>
        </w:rPr>
        <w:t> of regulatory informatics, trial master file inspection readiness, electronic document management, and electronic regulatory submissions</w:t>
      </w:r>
    </w:p>
    <w:p w14:paraId="31C4B654" w14:textId="77777777" w:rsidR="004560B4" w:rsidRPr="00867A00" w:rsidRDefault="004560B4" w:rsidP="00867A00">
      <w:pPr>
        <w:pStyle w:val="Body"/>
        <w:rPr>
          <w:rFonts w:asciiTheme="minorHAnsi" w:eastAsia="Calibri" w:hAnsiTheme="minorHAnsi" w:cstheme="minorHAnsi"/>
          <w:u w:color="000000"/>
        </w:rPr>
      </w:pPr>
    </w:p>
    <w:p w14:paraId="523C058E" w14:textId="48CABEF4" w:rsidR="004560B4" w:rsidRPr="00867A00" w:rsidRDefault="004560B4" w:rsidP="00867A00">
      <w:pPr>
        <w:pStyle w:val="Body"/>
        <w:rPr>
          <w:rFonts w:asciiTheme="minorHAnsi" w:eastAsia="Calibri" w:hAnsiTheme="minorHAnsi" w:cstheme="minorHAnsi"/>
          <w:b/>
          <w:bCs/>
          <w:u w:color="000000"/>
          <w14:textOutline w14:w="12700" w14:cap="flat" w14:cmpd="sng" w14:algn="ctr">
            <w14:noFill/>
            <w14:prstDash w14:val="solid"/>
            <w14:miter w14:lim="400000"/>
          </w14:textOutline>
        </w:rPr>
      </w:pPr>
      <w:r w:rsidRPr="00867A00">
        <w:rPr>
          <w:rFonts w:asciiTheme="minorHAnsi" w:hAnsiTheme="minorHAnsi" w:cstheme="minorHAnsi"/>
          <w:u w:color="000000"/>
          <w14:textOutline w14:w="12700" w14:cap="flat" w14:cmpd="sng" w14:algn="ctr">
            <w14:noFill/>
            <w14:prstDash w14:val="solid"/>
            <w14:miter w14:lim="400000"/>
          </w14:textOutline>
        </w:rPr>
        <w:t xml:space="preserve">I am seeking your support in attending </w:t>
      </w:r>
      <w:r w:rsidRPr="0029217F">
        <w:rPr>
          <w:rFonts w:asciiTheme="minorHAnsi" w:hAnsiTheme="minorHAnsi" w:cstheme="minorHAnsi"/>
          <w:color w:val="000000" w:themeColor="text1"/>
          <w:u w:color="000000"/>
          <w14:textOutline w14:w="12700" w14:cap="flat" w14:cmpd="sng" w14:algn="ctr">
            <w14:noFill/>
            <w14:prstDash w14:val="solid"/>
            <w14:miter w14:lim="400000"/>
          </w14:textOutline>
        </w:rPr>
        <w:t xml:space="preserve">this </w:t>
      </w:r>
      <w:r w:rsidR="00867A00" w:rsidRPr="0029217F">
        <w:rPr>
          <w:rFonts w:asciiTheme="minorHAnsi" w:hAnsiTheme="minorHAnsi" w:cstheme="minorHAnsi"/>
          <w:color w:val="000000" w:themeColor="text1"/>
          <w:u w:color="000000"/>
          <w14:textOutline w14:w="12700" w14:cap="flat" w14:cmpd="sng" w14:algn="ctr">
            <w14:noFill/>
            <w14:prstDash w14:val="solid"/>
            <w14:miter w14:lim="400000"/>
          </w14:textOutline>
        </w:rPr>
        <w:t>forum</w:t>
      </w:r>
      <w:r w:rsidRPr="0029217F">
        <w:rPr>
          <w:rFonts w:asciiTheme="minorHAnsi" w:hAnsiTheme="minorHAnsi" w:cstheme="minorHAnsi"/>
          <w:color w:val="000000" w:themeColor="text1"/>
          <w:u w:color="000000"/>
          <w14:textOutline w14:w="12700" w14:cap="flat" w14:cmpd="sng" w14:algn="ctr">
            <w14:noFill/>
            <w14:prstDash w14:val="solid"/>
            <w14:miter w14:lim="400000"/>
          </w14:textOutline>
        </w:rPr>
        <w:t xml:space="preserve">. The </w:t>
      </w:r>
      <w:r w:rsidRPr="00867A00">
        <w:rPr>
          <w:rFonts w:asciiTheme="minorHAnsi" w:hAnsiTheme="minorHAnsi" w:cstheme="minorHAnsi"/>
          <w:u w:color="000000"/>
          <w14:textOutline w14:w="12700" w14:cap="flat" w14:cmpd="sng" w14:algn="ctr">
            <w14:noFill/>
            <w14:prstDash w14:val="solid"/>
            <w14:miter w14:lim="400000"/>
          </w14:textOutline>
        </w:rPr>
        <w:t>registration fees are estimated below</w:t>
      </w:r>
      <w:r w:rsidR="00FF330C" w:rsidRPr="00867A00">
        <w:rPr>
          <w:rFonts w:asciiTheme="minorHAnsi" w:hAnsiTheme="minorHAnsi" w:cstheme="minorHAnsi"/>
          <w:u w:color="000000"/>
          <w14:textOutline w14:w="12700" w14:cap="flat" w14:cmpd="sng" w14:algn="ctr">
            <w14:noFill/>
            <w14:prstDash w14:val="solid"/>
            <w14:miter w14:lim="400000"/>
          </w14:textOutline>
        </w:rPr>
        <w:t>:</w:t>
      </w:r>
    </w:p>
    <w:p w14:paraId="63AE0CF3" w14:textId="77777777" w:rsidR="004560B4" w:rsidRPr="00867A00" w:rsidRDefault="004560B4" w:rsidP="00867A00">
      <w:pPr>
        <w:pStyle w:val="Body"/>
        <w:rPr>
          <w:rFonts w:asciiTheme="minorHAnsi" w:eastAsia="Calibri" w:hAnsiTheme="minorHAnsi" w:cstheme="minorHAnsi"/>
          <w:u w:color="000000"/>
          <w14:textOutline w14:w="12700" w14:cap="flat" w14:cmpd="sng" w14:algn="ctr">
            <w14:noFill/>
            <w14:prstDash w14:val="solid"/>
            <w14:miter w14:lim="400000"/>
          </w14:textOutline>
        </w:rPr>
      </w:pPr>
    </w:p>
    <w:p w14:paraId="2733A37D" w14:textId="77777777" w:rsidR="004560B4" w:rsidRPr="00867A00" w:rsidRDefault="004560B4" w:rsidP="00867A00">
      <w:pPr>
        <w:pStyle w:val="Body"/>
        <w:rPr>
          <w:rFonts w:asciiTheme="minorHAnsi" w:eastAsia="Calibri" w:hAnsiTheme="minorHAnsi" w:cstheme="minorHAnsi"/>
          <w:b/>
          <w:bCs/>
          <w:u w:color="000000"/>
          <w14:textOutline w14:w="12700" w14:cap="flat" w14:cmpd="sng" w14:algn="ctr">
            <w14:noFill/>
            <w14:prstDash w14:val="solid"/>
            <w14:miter w14:lim="400000"/>
          </w14:textOutline>
        </w:rPr>
      </w:pPr>
      <w:r w:rsidRPr="00867A00">
        <w:rPr>
          <w:rFonts w:asciiTheme="minorHAnsi" w:hAnsiTheme="minorHAnsi" w:cstheme="minorHAnsi"/>
          <w:b/>
          <w:bCs/>
          <w:u w:color="000000"/>
          <w14:textOutline w14:w="12700" w14:cap="flat" w14:cmpd="sng" w14:algn="ctr">
            <w14:noFill/>
            <w14:prstDash w14:val="solid"/>
            <w14:miter w14:lim="400000"/>
          </w14:textOutline>
        </w:rPr>
        <w:t>Registration Fees</w:t>
      </w: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82"/>
        <w:gridCol w:w="2519"/>
        <w:gridCol w:w="2244"/>
      </w:tblGrid>
      <w:tr w:rsidR="00867A00" w:rsidRPr="00867A00" w14:paraId="39AE219A" w14:textId="77777777" w:rsidTr="00867A00">
        <w:trPr>
          <w:trHeight w:val="20"/>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2881584" w14:textId="2C8074F2" w:rsidR="004560B4" w:rsidRPr="003B17DE" w:rsidRDefault="004560B4" w:rsidP="00867A00">
            <w:pPr>
              <w:pStyle w:val="Body"/>
              <w:rPr>
                <w:rFonts w:asciiTheme="minorHAnsi" w:hAnsiTheme="minorHAnsi" w:cstheme="minorHAnsi"/>
                <w:color w:val="000000" w:themeColor="text1"/>
                <w:sz w:val="20"/>
                <w:szCs w:val="20"/>
              </w:rPr>
            </w:pPr>
            <w:r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 xml:space="preserve">Advance Rates Through </w:t>
            </w:r>
            <w:r w:rsidR="003279C9"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1</w:t>
            </w:r>
            <w:r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w:t>
            </w:r>
            <w:r w:rsidR="000B5AE5"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13</w:t>
            </w:r>
            <w:r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/202</w:t>
            </w:r>
            <w:r w:rsidR="008B3B00"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3</w:t>
            </w:r>
          </w:p>
        </w:tc>
      </w:tr>
      <w:tr w:rsidR="00867A00" w:rsidRPr="00867A00" w14:paraId="6174CF65" w14:textId="77777777" w:rsidTr="00867A00">
        <w:trPr>
          <w:trHeight w:val="207"/>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84BD0B6" w14:textId="77777777" w:rsidR="00BA5D06" w:rsidRPr="003B17DE" w:rsidRDefault="00BA5D06" w:rsidP="00867A00">
            <w:pPr>
              <w:pStyle w:val="Body"/>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F92B6B3" w14:textId="686F035E" w:rsidR="00BA5D06" w:rsidRPr="003B17DE" w:rsidRDefault="00BA5D06"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rPr>
              <w:t>$</w:t>
            </w:r>
            <w:r w:rsidR="000B5AE5" w:rsidRPr="003B17DE">
              <w:rPr>
                <w:rFonts w:asciiTheme="minorHAnsi" w:hAnsiTheme="minorHAnsi" w:cstheme="minorHAnsi"/>
                <w:color w:val="000000" w:themeColor="text1"/>
                <w:sz w:val="20"/>
                <w:szCs w:val="20"/>
              </w:rPr>
              <w:t>9</w:t>
            </w:r>
            <w:r w:rsidR="008B3B00" w:rsidRPr="003B17DE">
              <w:rPr>
                <w:rFonts w:asciiTheme="minorHAnsi" w:hAnsiTheme="minorHAnsi" w:cstheme="minorHAnsi"/>
                <w:color w:val="000000" w:themeColor="text1"/>
                <w:sz w:val="20"/>
                <w:szCs w:val="20"/>
              </w:rPr>
              <w:t>30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A77D008" w14:textId="5CF5B214" w:rsidR="00BA5D06" w:rsidRPr="003B17DE" w:rsidRDefault="00BA5D06"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rPr>
              <w:t>$</w:t>
            </w:r>
            <w:r w:rsidR="008B3B00" w:rsidRPr="003B17DE">
              <w:rPr>
                <w:rFonts w:asciiTheme="minorHAnsi" w:hAnsiTheme="minorHAnsi" w:cstheme="minorHAnsi"/>
                <w:color w:val="000000" w:themeColor="text1"/>
                <w:sz w:val="20"/>
                <w:szCs w:val="20"/>
              </w:rPr>
              <w:t>1</w:t>
            </w:r>
            <w:r w:rsidR="000B5AE5" w:rsidRPr="003B17DE">
              <w:rPr>
                <w:rFonts w:asciiTheme="minorHAnsi" w:hAnsiTheme="minorHAnsi" w:cstheme="minorHAnsi"/>
                <w:color w:val="000000" w:themeColor="text1"/>
                <w:sz w:val="20"/>
                <w:szCs w:val="20"/>
              </w:rPr>
              <w:t>2</w:t>
            </w:r>
            <w:r w:rsidR="008B3B00" w:rsidRPr="003B17DE">
              <w:rPr>
                <w:rFonts w:asciiTheme="minorHAnsi" w:hAnsiTheme="minorHAnsi" w:cstheme="minorHAnsi"/>
                <w:color w:val="000000" w:themeColor="text1"/>
                <w:sz w:val="20"/>
                <w:szCs w:val="20"/>
              </w:rPr>
              <w:t>80</w:t>
            </w:r>
          </w:p>
        </w:tc>
      </w:tr>
      <w:tr w:rsidR="00867A00" w:rsidRPr="00867A00" w14:paraId="7EFE2546" w14:textId="77777777" w:rsidTr="00867A00">
        <w:trPr>
          <w:trHeight w:val="162"/>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545B5" w14:textId="77777777" w:rsidR="004560B4" w:rsidRPr="003B17DE" w:rsidRDefault="004560B4" w:rsidP="00867A00">
            <w:pPr>
              <w:pStyle w:val="Body"/>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01FCC" w14:textId="64AFC6DD" w:rsidR="004560B4" w:rsidRPr="003B17DE" w:rsidRDefault="004560B4"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0B5AE5" w:rsidRPr="003B17DE">
              <w:rPr>
                <w:rFonts w:asciiTheme="minorHAnsi" w:hAnsiTheme="minorHAnsi" w:cstheme="minorHAnsi"/>
                <w:color w:val="000000" w:themeColor="text1"/>
                <w:sz w:val="20"/>
                <w:szCs w:val="20"/>
              </w:rPr>
              <w:t>9</w:t>
            </w:r>
            <w:r w:rsidR="008B3B00" w:rsidRPr="003B17DE">
              <w:rPr>
                <w:rFonts w:asciiTheme="minorHAnsi" w:hAnsiTheme="minorHAnsi" w:cstheme="minorHAnsi"/>
                <w:color w:val="000000" w:themeColor="text1"/>
                <w:sz w:val="20"/>
                <w:szCs w:val="20"/>
              </w:rPr>
              <w:t>30</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0B64B" w14:textId="7997D1C3" w:rsidR="004560B4" w:rsidRPr="003B17DE" w:rsidRDefault="004560B4"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1</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2</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80</w:t>
            </w:r>
          </w:p>
        </w:tc>
      </w:tr>
      <w:tr w:rsidR="00867A00" w:rsidRPr="00867A00" w14:paraId="4AB14690" w14:textId="77777777" w:rsidTr="00867A00">
        <w:trPr>
          <w:trHeight w:val="189"/>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6E8D9F3" w14:textId="77777777" w:rsidR="004560B4" w:rsidRPr="003B17DE" w:rsidRDefault="004560B4" w:rsidP="00867A00">
            <w:pPr>
              <w:pStyle w:val="Body"/>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DFE324A" w14:textId="6919A726" w:rsidR="004560B4" w:rsidRPr="003B17DE" w:rsidRDefault="00BA5D06"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1880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BDC3A30" w14:textId="12FF617D" w:rsidR="004560B4" w:rsidRPr="003B17DE" w:rsidRDefault="00BA5D06"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2</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23</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0</w:t>
            </w:r>
          </w:p>
        </w:tc>
      </w:tr>
      <w:tr w:rsidR="00867A00" w:rsidRPr="00867A00" w14:paraId="520E9E1E" w14:textId="77777777" w:rsidTr="008B3B00">
        <w:trPr>
          <w:trHeight w:val="23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DECD75C" w14:textId="196F538C" w:rsidR="004560B4" w:rsidRPr="003B17DE" w:rsidRDefault="004560B4" w:rsidP="00867A00">
            <w:pPr>
              <w:pStyle w:val="Body"/>
              <w:rPr>
                <w:rFonts w:asciiTheme="minorHAnsi" w:hAnsiTheme="minorHAnsi" w:cstheme="minorHAnsi"/>
                <w:color w:val="000000" w:themeColor="text1"/>
                <w:sz w:val="20"/>
                <w:szCs w:val="20"/>
              </w:rPr>
            </w:pPr>
            <w:r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 xml:space="preserve">Standard Rates Beginning </w:t>
            </w:r>
            <w:r w:rsidR="008B3B00"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1/</w:t>
            </w:r>
            <w:r w:rsidR="003279C9"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1</w:t>
            </w:r>
            <w:r w:rsidR="000B5AE5"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4</w:t>
            </w:r>
            <w:r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/202</w:t>
            </w:r>
            <w:r w:rsidR="008B3B00" w:rsidRPr="003B17DE">
              <w:rPr>
                <w:rFonts w:asciiTheme="minorHAnsi" w:hAnsiTheme="minorHAnsi" w:cstheme="minorHAnsi"/>
                <w:b/>
                <w:bCs/>
                <w:color w:val="000000" w:themeColor="text1"/>
                <w:sz w:val="20"/>
                <w:szCs w:val="20"/>
                <w:u w:color="000000"/>
                <w14:textOutline w14:w="12700" w14:cap="flat" w14:cmpd="sng" w14:algn="ctr">
                  <w14:noFill/>
                  <w14:prstDash w14:val="solid"/>
                  <w14:miter w14:lim="400000"/>
                </w14:textOutline>
              </w:rPr>
              <w:t>3</w:t>
            </w:r>
          </w:p>
        </w:tc>
      </w:tr>
      <w:tr w:rsidR="00867A00" w:rsidRPr="00867A00" w14:paraId="2341AF1A" w14:textId="77777777" w:rsidTr="00867A00">
        <w:trPr>
          <w:trHeight w:val="261"/>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D4B97F" w14:textId="77777777" w:rsidR="004560B4" w:rsidRPr="003B17DE" w:rsidRDefault="004560B4" w:rsidP="00867A00">
            <w:pPr>
              <w:pStyle w:val="Body"/>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lastRenderedPageBreak/>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CDCF363" w14:textId="0BB0D7BA" w:rsidR="004560B4" w:rsidRPr="003B17DE" w:rsidRDefault="004560B4"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1</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2</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30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371E3EC" w14:textId="54C8CF5C" w:rsidR="004560B4" w:rsidRPr="003B17DE" w:rsidRDefault="004560B4"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1</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5</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80</w:t>
            </w:r>
          </w:p>
        </w:tc>
      </w:tr>
      <w:tr w:rsidR="00867A00" w:rsidRPr="00867A00" w14:paraId="6876DD4A" w14:textId="77777777" w:rsidTr="00867A00">
        <w:trPr>
          <w:trHeight w:val="279"/>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72E2C" w14:textId="77777777" w:rsidR="004560B4" w:rsidRPr="003B17DE" w:rsidRDefault="004560B4" w:rsidP="00867A00">
            <w:pPr>
              <w:pStyle w:val="Body"/>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30A87" w14:textId="27063371" w:rsidR="004560B4" w:rsidRPr="003B17DE" w:rsidRDefault="004560B4"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1</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2</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30</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7ADE4" w14:textId="501BC5CD" w:rsidR="004560B4" w:rsidRPr="003B17DE" w:rsidRDefault="004560B4"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1</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5</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80</w:t>
            </w:r>
          </w:p>
        </w:tc>
      </w:tr>
      <w:tr w:rsidR="00867A00" w:rsidRPr="00867A00" w14:paraId="2E4ADF76" w14:textId="77777777" w:rsidTr="00867A00">
        <w:trPr>
          <w:trHeight w:val="189"/>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3145B71" w14:textId="77777777" w:rsidR="004560B4" w:rsidRPr="003B17DE" w:rsidRDefault="004560B4" w:rsidP="00867A00">
            <w:pPr>
              <w:pStyle w:val="Body"/>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F04C5AF" w14:textId="16AFC28A" w:rsidR="004560B4" w:rsidRPr="003B17DE" w:rsidRDefault="004560B4"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2</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18</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52096ED" w14:textId="6C5EC2D0" w:rsidR="004560B4" w:rsidRPr="003B17DE" w:rsidRDefault="004560B4" w:rsidP="00867A00">
            <w:pPr>
              <w:pStyle w:val="Default"/>
              <w:spacing w:before="0" w:line="240" w:lineRule="auto"/>
              <w:jc w:val="right"/>
              <w:rPr>
                <w:rFonts w:asciiTheme="minorHAnsi" w:hAnsiTheme="minorHAnsi" w:cstheme="minorHAnsi"/>
                <w:color w:val="000000" w:themeColor="text1"/>
                <w:sz w:val="20"/>
                <w:szCs w:val="20"/>
              </w:rPr>
            </w:pPr>
            <w:r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2</w:t>
            </w:r>
            <w:r w:rsidR="000B5AE5"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53</w:t>
            </w:r>
            <w:r w:rsidR="008B3B00" w:rsidRPr="003B17DE">
              <w:rPr>
                <w:rFonts w:asciiTheme="minorHAnsi" w:hAnsiTheme="minorHAnsi" w:cstheme="minorHAnsi"/>
                <w:color w:val="000000" w:themeColor="text1"/>
                <w:sz w:val="20"/>
                <w:szCs w:val="20"/>
                <w:u w:color="000000"/>
                <w14:textOutline w14:w="12700" w14:cap="flat" w14:cmpd="sng" w14:algn="ctr">
                  <w14:noFill/>
                  <w14:prstDash w14:val="solid"/>
                  <w14:miter w14:lim="400000"/>
                </w14:textOutline>
              </w:rPr>
              <w:t>0</w:t>
            </w:r>
          </w:p>
        </w:tc>
      </w:tr>
    </w:tbl>
    <w:p w14:paraId="42F21B34" w14:textId="77777777" w:rsidR="0043077A" w:rsidRDefault="0043077A" w:rsidP="00867A00">
      <w:pPr>
        <w:pStyle w:val="Body"/>
        <w:widowControl w:val="0"/>
        <w:ind w:left="108" w:hanging="108"/>
        <w:rPr>
          <w:rFonts w:asciiTheme="minorHAnsi" w:eastAsia="Calibri" w:hAnsiTheme="minorHAnsi" w:cstheme="minorHAnsi"/>
          <w:u w:color="000000"/>
          <w14:textOutline w14:w="12700" w14:cap="flat" w14:cmpd="sng" w14:algn="ctr">
            <w14:noFill/>
            <w14:prstDash w14:val="solid"/>
            <w14:miter w14:lim="400000"/>
          </w14:textOutline>
        </w:rPr>
      </w:pPr>
    </w:p>
    <w:p w14:paraId="096B71C9" w14:textId="27A0127D" w:rsidR="004560B4" w:rsidRPr="0029217F" w:rsidRDefault="0029217F" w:rsidP="00867A00">
      <w:pPr>
        <w:pStyle w:val="Body"/>
        <w:widowControl w:val="0"/>
        <w:ind w:left="108" w:hanging="108"/>
        <w:rPr>
          <w:rFonts w:asciiTheme="minorHAnsi" w:eastAsia="Calibri" w:hAnsiTheme="minorHAnsi" w:cstheme="minorHAnsi"/>
          <w:u w:color="000000"/>
          <w14:textOutline w14:w="12700" w14:cap="flat" w14:cmpd="sng" w14:algn="ctr">
            <w14:noFill/>
            <w14:prstDash w14:val="solid"/>
            <w14:miter w14:lim="400000"/>
          </w14:textOutline>
        </w:rPr>
      </w:pPr>
      <w:r w:rsidRPr="0029217F">
        <w:rPr>
          <w:rFonts w:asciiTheme="minorHAnsi" w:eastAsia="Calibri" w:hAnsiTheme="minorHAnsi" w:cstheme="minorHAnsi"/>
          <w:u w:color="000000"/>
          <w14:textOutline w14:w="12700" w14:cap="flat" w14:cmpd="sng" w14:algn="ctr">
            <w14:noFill/>
            <w14:prstDash w14:val="solid"/>
            <w14:miter w14:lim="400000"/>
          </w14:textOutline>
        </w:rPr>
        <w:t xml:space="preserve">DIA also offers a </w:t>
      </w:r>
      <w:r w:rsidRPr="0029217F">
        <w:rPr>
          <w:rFonts w:asciiTheme="minorHAnsi" w:eastAsia="Calibri" w:hAnsiTheme="minorHAnsi" w:cstheme="minorHAnsi"/>
          <w:b/>
          <w:bCs/>
          <w:u w:color="000000"/>
          <w14:textOutline w14:w="12700" w14:cap="flat" w14:cmpd="sng" w14:algn="ctr">
            <w14:noFill/>
            <w14:prstDash w14:val="solid"/>
            <w14:miter w14:lim="400000"/>
          </w14:textOutline>
        </w:rPr>
        <w:t>Group Discount</w:t>
      </w:r>
      <w:r w:rsidRPr="0029217F">
        <w:rPr>
          <w:rFonts w:asciiTheme="minorHAnsi" w:eastAsia="Calibri" w:hAnsiTheme="minorHAnsi" w:cstheme="minorHAnsi"/>
          <w:u w:color="000000"/>
          <w14:textOutline w14:w="12700" w14:cap="flat" w14:cmpd="sng" w14:algn="ctr">
            <w14:noFill/>
            <w14:prstDash w14:val="solid"/>
            <w14:miter w14:lim="400000"/>
          </w14:textOutline>
        </w:rPr>
        <w:t>: Register three individuals from the same company and receive</w:t>
      </w:r>
      <w:r w:rsidR="003B17DE">
        <w:rPr>
          <w:rFonts w:asciiTheme="minorHAnsi" w:eastAsia="Calibri" w:hAnsiTheme="minorHAnsi" w:cstheme="minorHAnsi"/>
          <w:u w:color="000000"/>
          <w14:textOutline w14:w="12700" w14:cap="flat" w14:cmpd="sng" w14:algn="ctr">
            <w14:noFill/>
            <w14:prstDash w14:val="solid"/>
            <w14:miter w14:lim="400000"/>
          </w14:textOutline>
        </w:rPr>
        <w:t xml:space="preserve"> </w:t>
      </w:r>
      <w:r w:rsidRPr="0029217F">
        <w:rPr>
          <w:rFonts w:asciiTheme="minorHAnsi" w:eastAsia="Calibri" w:hAnsiTheme="minorHAnsi" w:cstheme="minorHAnsi"/>
          <w:u w:color="000000"/>
          <w14:textOutline w14:w="12700" w14:cap="flat" w14:cmpd="sng" w14:algn="ctr">
            <w14:noFill/>
            <w14:prstDash w14:val="solid"/>
            <w14:miter w14:lim="400000"/>
          </w14:textOutline>
        </w:rPr>
        <w:t>complimentary registration for the fourth!</w:t>
      </w:r>
    </w:p>
    <w:p w14:paraId="17F25574" w14:textId="77777777" w:rsidR="0029217F" w:rsidRPr="00867A00" w:rsidRDefault="0029217F" w:rsidP="00867A00">
      <w:pPr>
        <w:pStyle w:val="Body"/>
        <w:widowControl w:val="0"/>
        <w:ind w:left="108" w:hanging="108"/>
        <w:rPr>
          <w:rFonts w:asciiTheme="minorHAnsi" w:eastAsia="Calibri" w:hAnsiTheme="minorHAnsi" w:cstheme="minorHAnsi"/>
          <w:b/>
          <w:bCs/>
          <w:u w:color="000000"/>
          <w14:textOutline w14:w="12700" w14:cap="flat" w14:cmpd="sng" w14:algn="ctr">
            <w14:noFill/>
            <w14:prstDash w14:val="solid"/>
            <w14:miter w14:lim="400000"/>
          </w14:textOutline>
        </w:rPr>
      </w:pPr>
    </w:p>
    <w:p w14:paraId="79F8DD2B" w14:textId="77777777" w:rsidR="004560B4" w:rsidRPr="00867A00" w:rsidRDefault="004560B4" w:rsidP="00867A00">
      <w:pPr>
        <w:pStyle w:val="Body"/>
        <w:rPr>
          <w:rFonts w:asciiTheme="minorHAnsi" w:eastAsia="Calibri" w:hAnsiTheme="minorHAnsi" w:cstheme="minorHAnsi"/>
          <w:u w:color="000000"/>
        </w:rPr>
      </w:pPr>
      <w:r w:rsidRPr="00867A00">
        <w:rPr>
          <w:rFonts w:asciiTheme="minorHAnsi" w:hAnsiTheme="minorHAnsi" w:cstheme="minorHAnsi"/>
          <w:u w:color="000000"/>
          <w:lang w:val="de-DE"/>
          <w14:textOutline w14:w="12700" w14:cap="flat" w14:cmpd="sng" w14:algn="ctr">
            <w14:noFill/>
            <w14:prstDash w14:val="solid"/>
            <w14:miter w14:lim="400000"/>
          </w14:textOutline>
        </w:rPr>
        <w:t>Student Rate</w:t>
      </w:r>
      <w:r w:rsidRPr="00867A00">
        <w:rPr>
          <w:rFonts w:asciiTheme="minorHAnsi" w:hAnsiTheme="minorHAnsi" w:cstheme="minorHAnsi"/>
          <w:u w:color="000000"/>
          <w14:textOutline w14:w="12700" w14:cap="flat" w14:cmpd="sng" w14:algn="ctr">
            <w14:noFill/>
            <w14:prstDash w14:val="solid"/>
            <w14:miter w14:lim="400000"/>
          </w14:textOutline>
        </w:rPr>
        <w:t>: $400</w:t>
      </w:r>
    </w:p>
    <w:p w14:paraId="5B49C0D1" w14:textId="77777777" w:rsidR="004560B4" w:rsidRPr="00867A00" w:rsidRDefault="004560B4" w:rsidP="00867A00">
      <w:pPr>
        <w:pStyle w:val="Body"/>
        <w:rPr>
          <w:rFonts w:asciiTheme="minorHAnsi" w:eastAsia="Calibri" w:hAnsiTheme="minorHAnsi" w:cstheme="minorHAnsi"/>
          <w:u w:color="000000"/>
          <w14:textOutline w14:w="12700" w14:cap="flat" w14:cmpd="sng" w14:algn="ctr">
            <w14:noFill/>
            <w14:prstDash w14:val="solid"/>
            <w14:miter w14:lim="400000"/>
          </w14:textOutline>
        </w:rPr>
      </w:pPr>
      <w:r w:rsidRPr="00867A00">
        <w:rPr>
          <w:rFonts w:asciiTheme="minorHAnsi" w:hAnsiTheme="minorHAnsi" w:cstheme="minorHAnsi"/>
          <w:u w:color="000000"/>
          <w14:textOutline w14:w="12700" w14:cap="flat" w14:cmpd="sng" w14:algn="ctr">
            <w14:noFill/>
            <w14:prstDash w14:val="solid"/>
            <w14:miter w14:lim="400000"/>
          </w14:textOutline>
        </w:rPr>
        <w:t>Patient/Patient Advocate Rate: $400</w:t>
      </w:r>
    </w:p>
    <w:p w14:paraId="3776F80E" w14:textId="77777777" w:rsidR="004560B4" w:rsidRPr="00867A00" w:rsidRDefault="004560B4" w:rsidP="00867A00">
      <w:pPr>
        <w:pStyle w:val="Body"/>
        <w:rPr>
          <w:rFonts w:asciiTheme="minorHAnsi" w:eastAsia="Calibri" w:hAnsiTheme="minorHAnsi" w:cstheme="minorHAnsi"/>
          <w:u w:color="000000"/>
          <w14:textOutline w14:w="12700" w14:cap="flat" w14:cmpd="sng" w14:algn="ctr">
            <w14:noFill/>
            <w14:prstDash w14:val="solid"/>
            <w14:miter w14:lim="400000"/>
          </w14:textOutline>
        </w:rPr>
      </w:pPr>
    </w:p>
    <w:p w14:paraId="6A16FAAA" w14:textId="08F0A149" w:rsidR="004560B4" w:rsidRPr="00867A00" w:rsidRDefault="004560B4" w:rsidP="00867A00">
      <w:pPr>
        <w:pStyle w:val="Body"/>
        <w:rPr>
          <w:rFonts w:asciiTheme="minorHAnsi" w:eastAsia="Calibri" w:hAnsiTheme="minorHAnsi" w:cstheme="minorHAnsi"/>
          <w:b/>
          <w:bCs/>
          <w:u w:color="000000"/>
          <w14:textOutline w14:w="12700" w14:cap="flat" w14:cmpd="sng" w14:algn="ctr">
            <w14:noFill/>
            <w14:prstDash w14:val="solid"/>
            <w14:miter w14:lim="400000"/>
          </w14:textOutline>
        </w:rPr>
      </w:pPr>
      <w:r w:rsidRPr="00867A00">
        <w:rPr>
          <w:rFonts w:asciiTheme="minorHAnsi" w:hAnsiTheme="minorHAnsi" w:cstheme="minorHAnsi"/>
          <w:u w:color="000000"/>
          <w14:textOutline w14:w="12700" w14:cap="flat" w14:cmpd="sng" w14:algn="ctr">
            <w14:noFill/>
            <w14:prstDash w14:val="solid"/>
            <w14:miter w14:lim="400000"/>
          </w14:textOutline>
        </w:rPr>
        <w:t xml:space="preserve">Thank you for taking the time to review this proposal. By attending </w:t>
      </w:r>
      <w:r w:rsidR="008B3B00" w:rsidRPr="00867A00">
        <w:rPr>
          <w:rFonts w:asciiTheme="minorHAnsi" w:hAnsiTheme="minorHAnsi" w:cstheme="minorHAnsi"/>
          <w:u w:color="000000"/>
        </w:rPr>
        <w:t xml:space="preserve">the </w:t>
      </w:r>
      <w:r w:rsidR="0029217F" w:rsidRPr="0029217F">
        <w:rPr>
          <w:rFonts w:asciiTheme="minorHAnsi" w:hAnsiTheme="minorHAnsi" w:cstheme="minorHAnsi"/>
          <w:b/>
          <w:bCs/>
          <w:i/>
          <w:iCs/>
          <w:color w:val="000000" w:themeColor="text1"/>
          <w:u w:color="000000"/>
          <w14:textOutline w14:w="12700" w14:cap="flat" w14:cmpd="sng" w14:algn="ctr">
            <w14:noFill/>
            <w14:prstDash w14:val="solid"/>
            <w14:miter w14:lim="400000"/>
          </w14:textOutline>
        </w:rPr>
        <w:t>Regulatory Submissions, Information, and Document Management</w:t>
      </w:r>
      <w:r w:rsidR="0029217F">
        <w:rPr>
          <w:rFonts w:asciiTheme="minorHAnsi" w:hAnsiTheme="minorHAnsi" w:cstheme="minorHAnsi"/>
          <w:b/>
          <w:bCs/>
          <w:i/>
          <w:iCs/>
          <w:color w:val="000000" w:themeColor="text1"/>
          <w:u w:color="000000"/>
          <w14:textOutline w14:w="12700" w14:cap="flat" w14:cmpd="sng" w14:algn="ctr">
            <w14:noFill/>
            <w14:prstDash w14:val="solid"/>
            <w14:miter w14:lim="400000"/>
          </w14:textOutline>
        </w:rPr>
        <w:t xml:space="preserve"> Forum</w:t>
      </w:r>
      <w:r w:rsidRPr="00867A00">
        <w:rPr>
          <w:rFonts w:asciiTheme="minorHAnsi" w:hAnsiTheme="minorHAnsi" w:cstheme="minorHAnsi"/>
          <w:color w:val="FF0000"/>
          <w:u w:color="000000"/>
          <w14:textOutline w14:w="12700" w14:cap="flat" w14:cmpd="sng" w14:algn="ctr">
            <w14:noFill/>
            <w14:prstDash w14:val="solid"/>
            <w14:miter w14:lim="400000"/>
          </w14:textOutline>
        </w:rPr>
        <w:t xml:space="preserve"> </w:t>
      </w:r>
      <w:r w:rsidRPr="00867A00">
        <w:rPr>
          <w:rFonts w:asciiTheme="minorHAnsi" w:hAnsiTheme="minorHAnsi" w:cstheme="minorHAnsi"/>
          <w:u w:color="000000"/>
          <w14:textOutline w14:w="12700" w14:cap="flat" w14:cmpd="sng" w14:algn="ctr">
            <w14:noFill/>
            <w14:prstDash w14:val="solid"/>
            <w14:miter w14:lim="400000"/>
          </w14:textOutline>
        </w:rPr>
        <w:t xml:space="preserve">I will be able to further develop my skills, knowledge, and network to benefit my career, colleagues, and </w:t>
      </w:r>
      <w:r w:rsidRPr="00867A00">
        <w:rPr>
          <w:rFonts w:asciiTheme="minorHAnsi" w:hAnsiTheme="minorHAnsi" w:cstheme="minorHAnsi"/>
          <w:b/>
          <w:bCs/>
          <w:u w:color="000000"/>
          <w14:textOutline w14:w="12700" w14:cap="flat" w14:cmpd="sng" w14:algn="ctr">
            <w14:noFill/>
            <w14:prstDash w14:val="solid"/>
            <w14:miter w14:lim="400000"/>
          </w14:textOutline>
        </w:rPr>
        <w:t>&lt;insert name of your organization here&gt;</w:t>
      </w:r>
      <w:r w:rsidRPr="00867A00">
        <w:rPr>
          <w:rFonts w:asciiTheme="minorHAnsi" w:hAnsiTheme="minorHAnsi" w:cstheme="minorHAnsi"/>
          <w:u w:color="000000"/>
          <w14:textOutline w14:w="12700" w14:cap="flat" w14:cmpd="sng" w14:algn="ctr">
            <w14:noFill/>
            <w14:prstDash w14:val="solid"/>
            <w14:miter w14:lim="400000"/>
          </w14:textOutline>
        </w:rPr>
        <w:t>.</w:t>
      </w:r>
    </w:p>
    <w:p w14:paraId="0E9B33D6" w14:textId="77777777" w:rsidR="004560B4" w:rsidRPr="00867A00" w:rsidRDefault="004560B4" w:rsidP="00867A00">
      <w:pPr>
        <w:pStyle w:val="Body"/>
        <w:rPr>
          <w:rFonts w:asciiTheme="minorHAnsi" w:hAnsiTheme="minorHAnsi" w:cstheme="minorHAnsi"/>
          <w:u w:color="000000"/>
          <w14:textOutline w14:w="12700" w14:cap="flat" w14:cmpd="sng" w14:algn="ctr">
            <w14:noFill/>
            <w14:prstDash w14:val="solid"/>
            <w14:miter w14:lim="400000"/>
          </w14:textOutline>
        </w:rPr>
      </w:pPr>
    </w:p>
    <w:p w14:paraId="732057AE" w14:textId="77777777" w:rsidR="004560B4" w:rsidRPr="00867A00" w:rsidRDefault="004560B4" w:rsidP="00867A00">
      <w:pPr>
        <w:pStyle w:val="Body"/>
        <w:rPr>
          <w:rFonts w:asciiTheme="minorHAnsi" w:hAnsiTheme="minorHAnsi" w:cstheme="minorHAnsi"/>
        </w:rPr>
      </w:pPr>
      <w:r w:rsidRPr="00867A00">
        <w:rPr>
          <w:rFonts w:asciiTheme="minorHAnsi" w:hAnsiTheme="minorHAnsi" w:cstheme="minorHAnsi"/>
          <w:u w:color="000000"/>
          <w14:textOutline w14:w="12700" w14:cap="flat" w14:cmpd="sng" w14:algn="ctr">
            <w14:noFill/>
            <w14:prstDash w14:val="solid"/>
            <w14:miter w14:lim="400000"/>
          </w14:textOutline>
        </w:rPr>
        <w:t>Sincerely,</w:t>
      </w:r>
    </w:p>
    <w:p w14:paraId="19145487" w14:textId="77777777" w:rsidR="00B65A59" w:rsidRPr="00867A00" w:rsidRDefault="00B65A59" w:rsidP="00867A00">
      <w:pPr>
        <w:rPr>
          <w:rFonts w:asciiTheme="minorHAnsi" w:hAnsiTheme="minorHAnsi" w:cstheme="minorHAnsi"/>
          <w:sz w:val="22"/>
          <w:szCs w:val="22"/>
        </w:rPr>
      </w:pPr>
    </w:p>
    <w:sectPr w:rsidR="00B65A59" w:rsidRPr="00867A0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48C9" w14:textId="77777777" w:rsidR="00965C09" w:rsidRDefault="00965C09">
      <w:r>
        <w:separator/>
      </w:r>
    </w:p>
  </w:endnote>
  <w:endnote w:type="continuationSeparator" w:id="0">
    <w:p w14:paraId="778E846F" w14:textId="77777777" w:rsidR="00965C09" w:rsidRDefault="0096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4797" w14:textId="77777777" w:rsidR="00DB01E2" w:rsidRDefault="004307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1464" w14:textId="77777777" w:rsidR="00965C09" w:rsidRDefault="00965C09">
      <w:r>
        <w:separator/>
      </w:r>
    </w:p>
  </w:footnote>
  <w:footnote w:type="continuationSeparator" w:id="0">
    <w:p w14:paraId="2596D692" w14:textId="77777777" w:rsidR="00965C09" w:rsidRDefault="0096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9E3B" w14:textId="77777777" w:rsidR="00DB01E2" w:rsidRDefault="004307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AB2"/>
    <w:multiLevelType w:val="multilevel"/>
    <w:tmpl w:val="3FF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62EF7"/>
    <w:multiLevelType w:val="hybridMultilevel"/>
    <w:tmpl w:val="E616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657FA"/>
    <w:multiLevelType w:val="multilevel"/>
    <w:tmpl w:val="BD10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738F3"/>
    <w:multiLevelType w:val="hybridMultilevel"/>
    <w:tmpl w:val="07B0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71492">
    <w:abstractNumId w:val="0"/>
  </w:num>
  <w:num w:numId="2" w16cid:durableId="1837725612">
    <w:abstractNumId w:val="2"/>
  </w:num>
  <w:num w:numId="3" w16cid:durableId="1012874193">
    <w:abstractNumId w:val="3"/>
  </w:num>
  <w:num w:numId="4" w16cid:durableId="186340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4"/>
    <w:rsid w:val="00012E61"/>
    <w:rsid w:val="000452FA"/>
    <w:rsid w:val="00091B8A"/>
    <w:rsid w:val="000B5AE5"/>
    <w:rsid w:val="00147BC6"/>
    <w:rsid w:val="00147F1C"/>
    <w:rsid w:val="001C1CC5"/>
    <w:rsid w:val="0029217F"/>
    <w:rsid w:val="002A2E98"/>
    <w:rsid w:val="002B42B1"/>
    <w:rsid w:val="002F6886"/>
    <w:rsid w:val="003279C9"/>
    <w:rsid w:val="003B17DE"/>
    <w:rsid w:val="003E2BAD"/>
    <w:rsid w:val="00411F5F"/>
    <w:rsid w:val="00415B71"/>
    <w:rsid w:val="0043077A"/>
    <w:rsid w:val="004560B4"/>
    <w:rsid w:val="00487E6C"/>
    <w:rsid w:val="0053064A"/>
    <w:rsid w:val="005E6F16"/>
    <w:rsid w:val="006069EC"/>
    <w:rsid w:val="0082041A"/>
    <w:rsid w:val="00822BC9"/>
    <w:rsid w:val="00867A00"/>
    <w:rsid w:val="008B3B00"/>
    <w:rsid w:val="008C29E9"/>
    <w:rsid w:val="009500C0"/>
    <w:rsid w:val="00965C09"/>
    <w:rsid w:val="009E5B87"/>
    <w:rsid w:val="00AF6478"/>
    <w:rsid w:val="00B65A59"/>
    <w:rsid w:val="00BA5D06"/>
    <w:rsid w:val="00D13968"/>
    <w:rsid w:val="00D145F0"/>
    <w:rsid w:val="00D36EA4"/>
    <w:rsid w:val="00D66635"/>
    <w:rsid w:val="00D802A1"/>
    <w:rsid w:val="00E56F05"/>
    <w:rsid w:val="00FA5DA4"/>
    <w:rsid w:val="00FB7A81"/>
    <w:rsid w:val="00FF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5053"/>
  <w15:chartTrackingRefBased/>
  <w15:docId w15:val="{A9BE1C05-4A52-4735-AC5B-AB447B39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B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0B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4560B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styleId="NormalWeb">
    <w:name w:val="Normal (Web)"/>
    <w:basedOn w:val="Normal"/>
    <w:uiPriority w:val="99"/>
    <w:semiHidden/>
    <w:unhideWhenUsed/>
    <w:rsid w:val="002921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17F"/>
    <w:rPr>
      <w:b/>
      <w:bCs/>
    </w:rPr>
  </w:style>
  <w:style w:type="paragraph" w:styleId="ListParagraph">
    <w:name w:val="List Paragraph"/>
    <w:basedOn w:val="Normal"/>
    <w:uiPriority w:val="34"/>
    <w:qFormat/>
    <w:rsid w:val="00292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259">
      <w:bodyDiv w:val="1"/>
      <w:marLeft w:val="0"/>
      <w:marRight w:val="0"/>
      <w:marTop w:val="0"/>
      <w:marBottom w:val="0"/>
      <w:divBdr>
        <w:top w:val="none" w:sz="0" w:space="0" w:color="auto"/>
        <w:left w:val="none" w:sz="0" w:space="0" w:color="auto"/>
        <w:bottom w:val="none" w:sz="0" w:space="0" w:color="auto"/>
        <w:right w:val="none" w:sz="0" w:space="0" w:color="auto"/>
      </w:divBdr>
    </w:div>
    <w:div w:id="568465876">
      <w:bodyDiv w:val="1"/>
      <w:marLeft w:val="0"/>
      <w:marRight w:val="0"/>
      <w:marTop w:val="0"/>
      <w:marBottom w:val="0"/>
      <w:divBdr>
        <w:top w:val="none" w:sz="0" w:space="0" w:color="auto"/>
        <w:left w:val="none" w:sz="0" w:space="0" w:color="auto"/>
        <w:bottom w:val="none" w:sz="0" w:space="0" w:color="auto"/>
        <w:right w:val="none" w:sz="0" w:space="0" w:color="auto"/>
      </w:divBdr>
    </w:div>
    <w:div w:id="691760386">
      <w:bodyDiv w:val="1"/>
      <w:marLeft w:val="0"/>
      <w:marRight w:val="0"/>
      <w:marTop w:val="0"/>
      <w:marBottom w:val="0"/>
      <w:divBdr>
        <w:top w:val="none" w:sz="0" w:space="0" w:color="auto"/>
        <w:left w:val="none" w:sz="0" w:space="0" w:color="auto"/>
        <w:bottom w:val="none" w:sz="0" w:space="0" w:color="auto"/>
        <w:right w:val="none" w:sz="0" w:space="0" w:color="auto"/>
      </w:divBdr>
    </w:div>
    <w:div w:id="1104961943">
      <w:bodyDiv w:val="1"/>
      <w:marLeft w:val="0"/>
      <w:marRight w:val="0"/>
      <w:marTop w:val="0"/>
      <w:marBottom w:val="0"/>
      <w:divBdr>
        <w:top w:val="none" w:sz="0" w:space="0" w:color="auto"/>
        <w:left w:val="none" w:sz="0" w:space="0" w:color="auto"/>
        <w:bottom w:val="none" w:sz="0" w:space="0" w:color="auto"/>
        <w:right w:val="none" w:sz="0" w:space="0" w:color="auto"/>
      </w:divBdr>
    </w:div>
    <w:div w:id="16322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Matteson</dc:creator>
  <cp:keywords/>
  <dc:description/>
  <cp:lastModifiedBy>Theresa Keeny</cp:lastModifiedBy>
  <cp:revision>3</cp:revision>
  <dcterms:created xsi:type="dcterms:W3CDTF">2023-01-13T16:08:00Z</dcterms:created>
  <dcterms:modified xsi:type="dcterms:W3CDTF">2023-01-17T18:32:00Z</dcterms:modified>
</cp:coreProperties>
</file>